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FB2D5" w14:textId="77777777" w:rsidR="00B50B61" w:rsidRPr="00B77A8E" w:rsidRDefault="00FC5A33" w:rsidP="00B50B61">
      <w:pPr>
        <w:pStyle w:val="Style"/>
        <w:spacing w:line="240" w:lineRule="exact"/>
        <w:ind w:right="19"/>
        <w:jc w:val="center"/>
        <w:rPr>
          <w:rFonts w:ascii="Garamond" w:hAnsi="Garamond" w:cs="Times New Roman"/>
          <w:b/>
          <w:sz w:val="28"/>
          <w:szCs w:val="28"/>
        </w:rPr>
      </w:pPr>
      <w:r w:rsidRPr="00B77A8E">
        <w:rPr>
          <w:rFonts w:ascii="Garamond" w:hAnsi="Garamond" w:cs="Times New Roman"/>
          <w:b/>
          <w:sz w:val="28"/>
          <w:szCs w:val="28"/>
        </w:rPr>
        <w:t xml:space="preserve"> </w:t>
      </w:r>
      <w:r w:rsidR="00B50B61" w:rsidRPr="00B77A8E">
        <w:rPr>
          <w:rFonts w:ascii="Garamond" w:hAnsi="Garamond" w:cs="Times New Roman"/>
          <w:b/>
          <w:sz w:val="28"/>
          <w:szCs w:val="28"/>
        </w:rPr>
        <w:t>Designing Program and Course</w:t>
      </w:r>
      <w:r w:rsidR="00A30E39" w:rsidRPr="00B77A8E">
        <w:rPr>
          <w:rFonts w:ascii="Garamond" w:hAnsi="Garamond" w:cs="Times New Roman"/>
          <w:b/>
          <w:sz w:val="28"/>
          <w:szCs w:val="28"/>
        </w:rPr>
        <w:t xml:space="preserve"> Assessment</w:t>
      </w:r>
    </w:p>
    <w:p w14:paraId="1B7C7DC2" w14:textId="77777777" w:rsidR="00B50B61" w:rsidRPr="00B77A8E" w:rsidRDefault="00A05FE6" w:rsidP="00A05FE6">
      <w:pPr>
        <w:pStyle w:val="Style"/>
        <w:spacing w:line="240" w:lineRule="exact"/>
        <w:ind w:right="19"/>
        <w:jc w:val="center"/>
        <w:rPr>
          <w:rFonts w:ascii="Garamond" w:hAnsi="Garamond" w:cs="Times New Roman"/>
          <w:sz w:val="20"/>
          <w:szCs w:val="20"/>
        </w:rPr>
      </w:pPr>
      <w:r w:rsidRPr="00B77A8E">
        <w:rPr>
          <w:rFonts w:ascii="Garamond" w:hAnsi="Garamond" w:cs="Times New Roman"/>
          <w:sz w:val="20"/>
          <w:szCs w:val="20"/>
        </w:rPr>
        <w:t>Linda Cannell</w:t>
      </w:r>
    </w:p>
    <w:p w14:paraId="11F13001" w14:textId="77777777" w:rsidR="00A05FE6" w:rsidRPr="00B77A8E" w:rsidRDefault="00A05FE6" w:rsidP="00A05FE6">
      <w:pPr>
        <w:pStyle w:val="Style"/>
        <w:spacing w:line="240" w:lineRule="exact"/>
        <w:ind w:right="19"/>
        <w:jc w:val="center"/>
        <w:rPr>
          <w:rFonts w:ascii="Garamond" w:hAnsi="Garamond" w:cs="Times New Roman"/>
          <w:sz w:val="20"/>
          <w:szCs w:val="20"/>
        </w:rPr>
      </w:pPr>
    </w:p>
    <w:p w14:paraId="6CCB5680" w14:textId="77777777" w:rsidR="00B50B61" w:rsidRPr="00B77A8E" w:rsidRDefault="00B50B61" w:rsidP="00A05FE6">
      <w:pPr>
        <w:pStyle w:val="Style"/>
        <w:ind w:right="19"/>
        <w:rPr>
          <w:rFonts w:ascii="Garamond" w:hAnsi="Garamond" w:cs="Times New Roman"/>
        </w:rPr>
      </w:pPr>
      <w:r w:rsidRPr="00B77A8E">
        <w:rPr>
          <w:rFonts w:ascii="Garamond" w:hAnsi="Garamond" w:cs="Times New Roman"/>
        </w:rPr>
        <w:t xml:space="preserve">It is true that many of goals of a program are not achieved until long after graduation as knowledge and skills are refined in the graduate’s life and work. However, assessment of student learning remains a present responsibility. We have to be clear about the extent of student learning before they graduate. We then have to assess the extent to which this learning has occurred and determine what needs to change in or to make learning more effective.  </w:t>
      </w:r>
    </w:p>
    <w:p w14:paraId="4FC258EC" w14:textId="77777777" w:rsidR="00B50B61" w:rsidRPr="00B77A8E" w:rsidRDefault="00B50B61" w:rsidP="00B50B61">
      <w:pPr>
        <w:pStyle w:val="Style"/>
        <w:spacing w:line="240" w:lineRule="exact"/>
        <w:ind w:right="19"/>
        <w:rPr>
          <w:rFonts w:ascii="Garamond" w:hAnsi="Garamond" w:cs="Times New Roman"/>
        </w:rPr>
      </w:pPr>
    </w:p>
    <w:p w14:paraId="6DDA2947" w14:textId="77777777" w:rsidR="00BE0E1A" w:rsidRPr="00B77A8E" w:rsidRDefault="00E20552" w:rsidP="00BE0E1A">
      <w:pPr>
        <w:rPr>
          <w:rFonts w:ascii="Garamond" w:hAnsi="Garamond"/>
        </w:rPr>
      </w:pPr>
      <w:r w:rsidRPr="00B77A8E">
        <w:rPr>
          <w:rFonts w:ascii="Garamond" w:hAnsi="Garamond"/>
          <w:spacing w:val="-2"/>
        </w:rPr>
        <w:t>A</w:t>
      </w:r>
      <w:r w:rsidR="00B50B61" w:rsidRPr="00B77A8E">
        <w:rPr>
          <w:rFonts w:ascii="Garamond" w:hAnsi="Garamond"/>
          <w:spacing w:val="-2"/>
        </w:rPr>
        <w:t xml:space="preserve">ny assessment format disadvantages some </w:t>
      </w:r>
      <w:r w:rsidRPr="00B77A8E">
        <w:rPr>
          <w:rFonts w:ascii="Garamond" w:hAnsi="Garamond"/>
          <w:spacing w:val="-2"/>
        </w:rPr>
        <w:t>students</w:t>
      </w:r>
      <w:r w:rsidR="00B50B61" w:rsidRPr="00B77A8E">
        <w:rPr>
          <w:rFonts w:ascii="Garamond" w:hAnsi="Garamond"/>
          <w:spacing w:val="-2"/>
        </w:rPr>
        <w:t xml:space="preserve">, and using the same few formats disadvantages the same </w:t>
      </w:r>
      <w:r w:rsidRPr="00B77A8E">
        <w:rPr>
          <w:rFonts w:ascii="Garamond" w:hAnsi="Garamond"/>
          <w:spacing w:val="-2"/>
        </w:rPr>
        <w:t>students</w:t>
      </w:r>
      <w:r w:rsidR="00B50B61" w:rsidRPr="00B77A8E">
        <w:rPr>
          <w:rFonts w:ascii="Garamond" w:hAnsi="Garamond"/>
          <w:spacing w:val="-2"/>
        </w:rPr>
        <w:t xml:space="preserve"> time and time again. Therefore, students’ success in higher education depends disproportionately in mastering these few assessment formats, and this gets in the way of our attempts to use assessment to measure their subject-related knowledge and skills. It is </w:t>
      </w:r>
      <w:r w:rsidRPr="00B77A8E">
        <w:rPr>
          <w:rFonts w:ascii="Garamond" w:hAnsi="Garamond"/>
          <w:spacing w:val="-2"/>
        </w:rPr>
        <w:t xml:space="preserve">possible, and well within the bounds of “academic rigor” </w:t>
      </w:r>
      <w:r w:rsidR="00B50B61" w:rsidRPr="00B77A8E">
        <w:rPr>
          <w:rFonts w:ascii="Garamond" w:hAnsi="Garamond"/>
          <w:spacing w:val="-2"/>
        </w:rPr>
        <w:t xml:space="preserve">to diversify </w:t>
      </w:r>
      <w:r w:rsidRPr="00B77A8E">
        <w:rPr>
          <w:rFonts w:ascii="Garamond" w:hAnsi="Garamond"/>
          <w:spacing w:val="-2"/>
        </w:rPr>
        <w:t>the ways in which we test or assess student learning</w:t>
      </w:r>
      <w:r w:rsidR="00B50B61" w:rsidRPr="00B77A8E">
        <w:rPr>
          <w:rFonts w:ascii="Garamond" w:hAnsi="Garamond"/>
          <w:spacing w:val="-2"/>
        </w:rPr>
        <w:t>.</w:t>
      </w:r>
      <w:r w:rsidRPr="00B77A8E">
        <w:rPr>
          <w:rFonts w:ascii="Garamond" w:hAnsi="Garamond"/>
        </w:rPr>
        <w:t xml:space="preserve"> </w:t>
      </w:r>
      <w:r w:rsidR="00BE0E1A" w:rsidRPr="00B77A8E">
        <w:rPr>
          <w:rFonts w:ascii="Garamond" w:hAnsi="Garamond"/>
          <w:spacing w:val="-2"/>
        </w:rPr>
        <w:t>One approach to diversifying assessment is to increase the range of assessment instruments and formats; and supplement c</w:t>
      </w:r>
      <w:r w:rsidR="00BE0E1A" w:rsidRPr="00B77A8E">
        <w:rPr>
          <w:rFonts w:ascii="Garamond" w:hAnsi="Garamond"/>
        </w:rPr>
        <w:t xml:space="preserve">onventional grading practices with grading practices that include collaborative work, portfolios of a range of work, tasks that measure more complex cognitive activity, competence interviews (examination orally administered), and so on. Assessment processes can be embedded at strategic points in student work. For example, during a capstone course, during and after an internship, at the end of their first nine hours of course work, and so on. </w:t>
      </w:r>
    </w:p>
    <w:p w14:paraId="656E76F0" w14:textId="77777777" w:rsidR="00BE0E1A" w:rsidRPr="00B77A8E" w:rsidRDefault="00BE0E1A" w:rsidP="00BE0E1A">
      <w:pPr>
        <w:rPr>
          <w:rFonts w:ascii="Garamond" w:hAnsi="Garamond"/>
        </w:rPr>
      </w:pPr>
      <w:r w:rsidRPr="00B77A8E">
        <w:rPr>
          <w:rFonts w:ascii="Garamond" w:hAnsi="Garamond"/>
        </w:rPr>
        <w:t xml:space="preserve"> </w:t>
      </w:r>
    </w:p>
    <w:p w14:paraId="59D5AFA0" w14:textId="77777777" w:rsidR="00B50B61" w:rsidRPr="00B77A8E" w:rsidRDefault="00B50B61" w:rsidP="00B50B61">
      <w:pPr>
        <w:rPr>
          <w:rFonts w:ascii="Garamond" w:hAnsi="Garamond"/>
        </w:rPr>
      </w:pPr>
      <w:r w:rsidRPr="00B77A8E">
        <w:rPr>
          <w:rFonts w:ascii="Garamond" w:hAnsi="Garamond"/>
        </w:rPr>
        <w:t xml:space="preserve">Direct measures directly measure the knowledge and skills students have acquired in a </w:t>
      </w:r>
      <w:r w:rsidR="00BE0E1A" w:rsidRPr="00B77A8E">
        <w:rPr>
          <w:rFonts w:ascii="Garamond" w:hAnsi="Garamond"/>
        </w:rPr>
        <w:t xml:space="preserve">course or </w:t>
      </w:r>
      <w:r w:rsidRPr="00B77A8E">
        <w:rPr>
          <w:rFonts w:ascii="Garamond" w:hAnsi="Garamond"/>
        </w:rPr>
        <w:t>program. They include the following:</w:t>
      </w:r>
    </w:p>
    <w:p w14:paraId="75BF702D" w14:textId="77777777" w:rsidR="00B50B61" w:rsidRPr="00B77A8E" w:rsidRDefault="00B50B61" w:rsidP="00BE0E1A">
      <w:pPr>
        <w:pStyle w:val="Style"/>
        <w:numPr>
          <w:ilvl w:val="0"/>
          <w:numId w:val="3"/>
        </w:numPr>
        <w:spacing w:before="182" w:line="240" w:lineRule="exact"/>
        <w:ind w:left="1800" w:right="4"/>
        <w:rPr>
          <w:rFonts w:ascii="Garamond" w:hAnsi="Garamond" w:cs="Times New Roman"/>
          <w:sz w:val="20"/>
          <w:szCs w:val="20"/>
        </w:rPr>
      </w:pPr>
      <w:r w:rsidRPr="00B77A8E">
        <w:rPr>
          <w:rFonts w:ascii="Garamond" w:hAnsi="Garamond" w:cs="Times New Roman"/>
          <w:i/>
          <w:sz w:val="20"/>
          <w:szCs w:val="20"/>
        </w:rPr>
        <w:t>Pape</w:t>
      </w:r>
      <w:r w:rsidR="00BE0E1A" w:rsidRPr="00B77A8E">
        <w:rPr>
          <w:rFonts w:ascii="Garamond" w:hAnsi="Garamond" w:cs="Times New Roman"/>
          <w:i/>
          <w:sz w:val="20"/>
          <w:szCs w:val="20"/>
        </w:rPr>
        <w:t>r</w:t>
      </w:r>
      <w:r w:rsidRPr="00B77A8E">
        <w:rPr>
          <w:rFonts w:ascii="Garamond" w:hAnsi="Garamond" w:cs="Times New Roman"/>
          <w:i/>
          <w:sz w:val="20"/>
          <w:szCs w:val="20"/>
        </w:rPr>
        <w:t>/Thesis</w:t>
      </w:r>
      <w:r w:rsidRPr="00B77A8E">
        <w:rPr>
          <w:rFonts w:ascii="Garamond" w:hAnsi="Garamond" w:cs="Times New Roman"/>
          <w:sz w:val="20"/>
          <w:szCs w:val="20"/>
        </w:rPr>
        <w:t>. Students develop an argument and support it with infor</w:t>
      </w:r>
      <w:r w:rsidRPr="00B77A8E">
        <w:rPr>
          <w:rFonts w:ascii="Garamond" w:hAnsi="Garamond" w:cs="Times New Roman"/>
          <w:sz w:val="20"/>
          <w:szCs w:val="20"/>
        </w:rPr>
        <w:softHyphen/>
        <w:t>mation or data they have gathered.</w:t>
      </w:r>
      <w:r w:rsidR="00BE0E1A" w:rsidRPr="00B77A8E">
        <w:rPr>
          <w:rFonts w:ascii="Garamond" w:hAnsi="Garamond" w:cs="Times New Roman"/>
          <w:sz w:val="20"/>
          <w:szCs w:val="20"/>
        </w:rPr>
        <w:t xml:space="preserve"> </w:t>
      </w:r>
      <w:r w:rsidRPr="00B77A8E">
        <w:rPr>
          <w:rFonts w:ascii="Garamond" w:hAnsi="Garamond" w:cs="Times New Roman"/>
          <w:sz w:val="20"/>
          <w:szCs w:val="20"/>
        </w:rPr>
        <w:t>They present their ideas in writing that is organized and coherent. These assessments develop students' in</w:t>
      </w:r>
      <w:r w:rsidRPr="00B77A8E">
        <w:rPr>
          <w:rFonts w:ascii="Garamond" w:hAnsi="Garamond" w:cs="Times New Roman"/>
          <w:sz w:val="20"/>
          <w:szCs w:val="20"/>
        </w:rPr>
        <w:softHyphen/>
        <w:t xml:space="preserve">quiry skills and their ability to process large amounts of information. </w:t>
      </w:r>
    </w:p>
    <w:p w14:paraId="4C3F737F" w14:textId="77777777" w:rsidR="00B50B61" w:rsidRPr="00B77A8E" w:rsidRDefault="00B50B61" w:rsidP="00BE0E1A">
      <w:pPr>
        <w:pStyle w:val="Style"/>
        <w:numPr>
          <w:ilvl w:val="0"/>
          <w:numId w:val="3"/>
        </w:numPr>
        <w:spacing w:line="235" w:lineRule="exact"/>
        <w:ind w:left="1800" w:right="4"/>
        <w:rPr>
          <w:rFonts w:ascii="Garamond" w:hAnsi="Garamond" w:cs="Times New Roman"/>
          <w:sz w:val="20"/>
          <w:szCs w:val="20"/>
        </w:rPr>
      </w:pPr>
      <w:r w:rsidRPr="00B77A8E">
        <w:rPr>
          <w:rFonts w:ascii="Garamond" w:hAnsi="Garamond" w:cs="Times New Roman"/>
          <w:i/>
          <w:sz w:val="20"/>
          <w:szCs w:val="20"/>
        </w:rPr>
        <w:t>Project.</w:t>
      </w:r>
      <w:r w:rsidRPr="00B77A8E">
        <w:rPr>
          <w:rFonts w:ascii="Garamond" w:hAnsi="Garamond" w:cs="Times New Roman"/>
          <w:sz w:val="20"/>
          <w:szCs w:val="20"/>
        </w:rPr>
        <w:t xml:space="preserve"> Students complete an assignment over a prolonged period of time. To be successful, they must set goals, plan, use resources, organize, make judgments, and craft a written and/ or visual presentation of material. The project may require working with others, as well as an oral presentation of results. </w:t>
      </w:r>
    </w:p>
    <w:p w14:paraId="393EA06F" w14:textId="77777777" w:rsidR="00B50B61" w:rsidRPr="00B77A8E" w:rsidRDefault="00B50B61" w:rsidP="00BE0E1A">
      <w:pPr>
        <w:pStyle w:val="Style"/>
        <w:numPr>
          <w:ilvl w:val="0"/>
          <w:numId w:val="3"/>
        </w:numPr>
        <w:spacing w:line="230" w:lineRule="exact"/>
        <w:ind w:left="1800" w:right="14"/>
        <w:rPr>
          <w:rFonts w:ascii="Garamond" w:hAnsi="Garamond" w:cs="Times New Roman"/>
          <w:sz w:val="20"/>
          <w:szCs w:val="20"/>
        </w:rPr>
      </w:pPr>
      <w:r w:rsidRPr="00B77A8E">
        <w:rPr>
          <w:rFonts w:ascii="Garamond" w:hAnsi="Garamond" w:cs="Times New Roman"/>
          <w:i/>
          <w:sz w:val="20"/>
          <w:szCs w:val="20"/>
        </w:rPr>
        <w:t>Development of a product</w:t>
      </w:r>
      <w:r w:rsidRPr="00B77A8E">
        <w:rPr>
          <w:rFonts w:ascii="Garamond" w:hAnsi="Garamond" w:cs="Times New Roman"/>
          <w:sz w:val="20"/>
          <w:szCs w:val="20"/>
        </w:rPr>
        <w:t xml:space="preserve">. This type of assessment is a project whose focus is on the development of a tangible product. The product itself, as well as the process and quality of reasoning that led to it, is evaluated. </w:t>
      </w:r>
    </w:p>
    <w:p w14:paraId="329D9F3D" w14:textId="77777777" w:rsidR="00B50B61" w:rsidRPr="00B77A8E" w:rsidRDefault="00B50B61" w:rsidP="00BE0E1A">
      <w:pPr>
        <w:pStyle w:val="Style"/>
        <w:numPr>
          <w:ilvl w:val="0"/>
          <w:numId w:val="3"/>
        </w:numPr>
        <w:spacing w:line="235" w:lineRule="exact"/>
        <w:ind w:left="1800" w:right="4"/>
        <w:rPr>
          <w:rFonts w:ascii="Garamond" w:hAnsi="Garamond" w:cs="Times New Roman"/>
          <w:sz w:val="20"/>
          <w:szCs w:val="20"/>
        </w:rPr>
      </w:pPr>
      <w:r w:rsidRPr="00B77A8E">
        <w:rPr>
          <w:rFonts w:ascii="Garamond" w:hAnsi="Garamond" w:cs="Times New Roman"/>
          <w:i/>
          <w:sz w:val="20"/>
          <w:szCs w:val="20"/>
        </w:rPr>
        <w:t>Performance</w:t>
      </w:r>
      <w:r w:rsidRPr="00B77A8E">
        <w:rPr>
          <w:rFonts w:ascii="Garamond" w:hAnsi="Garamond" w:cs="Times New Roman"/>
          <w:sz w:val="20"/>
          <w:szCs w:val="20"/>
        </w:rPr>
        <w:t xml:space="preserve">. Students prepare and present a performance of a valued activity. </w:t>
      </w:r>
    </w:p>
    <w:p w14:paraId="63F2A3A0" w14:textId="77777777" w:rsidR="00B50B61" w:rsidRPr="00B77A8E" w:rsidRDefault="00B50B61" w:rsidP="00BE0E1A">
      <w:pPr>
        <w:pStyle w:val="Style"/>
        <w:numPr>
          <w:ilvl w:val="0"/>
          <w:numId w:val="3"/>
        </w:numPr>
        <w:spacing w:line="235" w:lineRule="exact"/>
        <w:ind w:left="1800" w:right="4"/>
        <w:rPr>
          <w:rFonts w:ascii="Garamond" w:hAnsi="Garamond" w:cs="Times New Roman"/>
          <w:sz w:val="20"/>
          <w:szCs w:val="20"/>
        </w:rPr>
      </w:pPr>
      <w:r w:rsidRPr="00B77A8E">
        <w:rPr>
          <w:rFonts w:ascii="Garamond" w:hAnsi="Garamond" w:cs="Times New Roman"/>
          <w:i/>
          <w:sz w:val="20"/>
          <w:szCs w:val="20"/>
        </w:rPr>
        <w:t>Exhibition</w:t>
      </w:r>
      <w:r w:rsidRPr="00B77A8E">
        <w:rPr>
          <w:rFonts w:ascii="Garamond" w:hAnsi="Garamond" w:cs="Times New Roman"/>
          <w:sz w:val="20"/>
          <w:szCs w:val="20"/>
        </w:rPr>
        <w:t xml:space="preserve">. An exhibition is a project, product, or performance that is presented to judges and defended or debated with them. </w:t>
      </w:r>
    </w:p>
    <w:p w14:paraId="6E7C215D" w14:textId="77777777" w:rsidR="00B50B61" w:rsidRPr="00B77A8E" w:rsidRDefault="00B50B61" w:rsidP="00BE0E1A">
      <w:pPr>
        <w:pStyle w:val="Style"/>
        <w:numPr>
          <w:ilvl w:val="0"/>
          <w:numId w:val="3"/>
        </w:numPr>
        <w:spacing w:line="230" w:lineRule="exact"/>
        <w:ind w:left="1800" w:right="14"/>
        <w:rPr>
          <w:rFonts w:ascii="Garamond" w:hAnsi="Garamond" w:cs="Times New Roman"/>
          <w:sz w:val="20"/>
          <w:szCs w:val="20"/>
        </w:rPr>
      </w:pPr>
      <w:r w:rsidRPr="00B77A8E">
        <w:rPr>
          <w:rFonts w:ascii="Garamond" w:hAnsi="Garamond" w:cs="Times New Roman"/>
          <w:i/>
          <w:sz w:val="20"/>
          <w:szCs w:val="20"/>
        </w:rPr>
        <w:t>Case study /Critical incident</w:t>
      </w:r>
      <w:r w:rsidRPr="00B77A8E">
        <w:rPr>
          <w:rFonts w:ascii="Garamond" w:hAnsi="Garamond" w:cs="Times New Roman"/>
          <w:sz w:val="20"/>
          <w:szCs w:val="20"/>
        </w:rPr>
        <w:t xml:space="preserve">. Students are given a realistic example of an application in their field. They respond with an analysis or professional response, using information and skills they have acquired. </w:t>
      </w:r>
    </w:p>
    <w:p w14:paraId="2B18F0BC" w14:textId="77777777" w:rsidR="00B50B61" w:rsidRPr="00B77A8E" w:rsidRDefault="00B50B61" w:rsidP="00BE0E1A">
      <w:pPr>
        <w:pStyle w:val="Style"/>
        <w:numPr>
          <w:ilvl w:val="0"/>
          <w:numId w:val="3"/>
        </w:numPr>
        <w:spacing w:line="235" w:lineRule="exact"/>
        <w:ind w:left="1800" w:right="4"/>
        <w:rPr>
          <w:rFonts w:ascii="Garamond" w:hAnsi="Garamond" w:cs="Times New Roman"/>
          <w:sz w:val="20"/>
          <w:szCs w:val="20"/>
        </w:rPr>
      </w:pPr>
      <w:r w:rsidRPr="00B77A8E">
        <w:rPr>
          <w:rFonts w:ascii="Garamond" w:hAnsi="Garamond" w:cs="Times New Roman"/>
          <w:i/>
          <w:sz w:val="20"/>
          <w:szCs w:val="20"/>
        </w:rPr>
        <w:t>Clinical evaluation</w:t>
      </w:r>
      <w:r w:rsidRPr="00B77A8E">
        <w:rPr>
          <w:rFonts w:ascii="Garamond" w:hAnsi="Garamond" w:cs="Times New Roman"/>
          <w:sz w:val="20"/>
          <w:szCs w:val="20"/>
        </w:rPr>
        <w:t xml:space="preserve">. Students perform a professional service in a real-life setting. </w:t>
      </w:r>
    </w:p>
    <w:p w14:paraId="76D83130" w14:textId="77777777" w:rsidR="00B50B61" w:rsidRPr="00B77A8E" w:rsidRDefault="00B50B61" w:rsidP="00BE0E1A">
      <w:pPr>
        <w:pStyle w:val="Style"/>
        <w:numPr>
          <w:ilvl w:val="0"/>
          <w:numId w:val="3"/>
        </w:numPr>
        <w:spacing w:line="230" w:lineRule="exact"/>
        <w:ind w:left="1800" w:right="14"/>
        <w:rPr>
          <w:rFonts w:ascii="Garamond" w:hAnsi="Garamond" w:cs="Times New Roman"/>
          <w:sz w:val="20"/>
          <w:szCs w:val="20"/>
        </w:rPr>
      </w:pPr>
      <w:r w:rsidRPr="00B77A8E">
        <w:rPr>
          <w:rFonts w:ascii="Garamond" w:hAnsi="Garamond" w:cs="Times New Roman"/>
          <w:i/>
          <w:sz w:val="20"/>
          <w:szCs w:val="20"/>
        </w:rPr>
        <w:t>Oral exam</w:t>
      </w:r>
      <w:r w:rsidRPr="00B77A8E">
        <w:rPr>
          <w:rFonts w:ascii="Garamond" w:hAnsi="Garamond" w:cs="Times New Roman"/>
          <w:sz w:val="20"/>
          <w:szCs w:val="20"/>
        </w:rPr>
        <w:t>. Students answer spontaneous questions put to them by ex</w:t>
      </w:r>
      <w:r w:rsidRPr="00B77A8E">
        <w:rPr>
          <w:rFonts w:ascii="Garamond" w:hAnsi="Garamond" w:cs="Times New Roman"/>
          <w:sz w:val="20"/>
          <w:szCs w:val="20"/>
        </w:rPr>
        <w:softHyphen/>
        <w:t xml:space="preserve">perts. They must think on their feet; draw upon relevant facts, theories, and/ or perspectives; and speak in a coherent, organized fashion when presenting their ideas. </w:t>
      </w:r>
    </w:p>
    <w:p w14:paraId="5EE3F6EC" w14:textId="77777777" w:rsidR="00B50B61" w:rsidRPr="00B77A8E" w:rsidRDefault="00B50B61" w:rsidP="00BE0E1A">
      <w:pPr>
        <w:pStyle w:val="Style"/>
        <w:numPr>
          <w:ilvl w:val="0"/>
          <w:numId w:val="3"/>
        </w:numPr>
        <w:spacing w:line="230" w:lineRule="exact"/>
        <w:ind w:left="1800" w:right="14"/>
        <w:rPr>
          <w:rFonts w:ascii="Garamond" w:hAnsi="Garamond" w:cs="Times New Roman"/>
          <w:sz w:val="20"/>
          <w:szCs w:val="20"/>
        </w:rPr>
      </w:pPr>
      <w:r w:rsidRPr="00B77A8E">
        <w:rPr>
          <w:rFonts w:ascii="Garamond" w:hAnsi="Garamond" w:cs="Times New Roman"/>
          <w:i/>
          <w:sz w:val="20"/>
          <w:szCs w:val="20"/>
        </w:rPr>
        <w:t>Interview</w:t>
      </w:r>
      <w:r w:rsidRPr="00B77A8E">
        <w:rPr>
          <w:rFonts w:ascii="Garamond" w:hAnsi="Garamond" w:cs="Times New Roman"/>
          <w:sz w:val="20"/>
          <w:szCs w:val="20"/>
        </w:rPr>
        <w:t>. An interview is similar to an oral exam, but the forum in which it is carried out may not be as public or involve as many question</w:t>
      </w:r>
      <w:r w:rsidRPr="00B77A8E">
        <w:rPr>
          <w:rFonts w:ascii="Garamond" w:hAnsi="Garamond" w:cs="Times New Roman"/>
          <w:sz w:val="20"/>
          <w:szCs w:val="20"/>
        </w:rPr>
        <w:softHyphen/>
        <w:t xml:space="preserve">ers as an oral exam. </w:t>
      </w:r>
    </w:p>
    <w:p w14:paraId="6A849891" w14:textId="77777777" w:rsidR="00B50B61" w:rsidRPr="00B77A8E" w:rsidRDefault="00B50B61" w:rsidP="00BE0E1A">
      <w:pPr>
        <w:pStyle w:val="Style"/>
        <w:numPr>
          <w:ilvl w:val="0"/>
          <w:numId w:val="3"/>
        </w:numPr>
        <w:spacing w:line="230" w:lineRule="exact"/>
        <w:ind w:left="1800" w:right="14"/>
        <w:rPr>
          <w:rFonts w:ascii="Garamond" w:hAnsi="Garamond" w:cs="Times New Roman"/>
          <w:sz w:val="20"/>
          <w:szCs w:val="20"/>
        </w:rPr>
      </w:pPr>
      <w:r w:rsidRPr="00B77A8E">
        <w:rPr>
          <w:rFonts w:ascii="Garamond" w:hAnsi="Garamond" w:cs="Times New Roman"/>
          <w:i/>
          <w:sz w:val="20"/>
          <w:szCs w:val="20"/>
        </w:rPr>
        <w:t>Comprehensive exam</w:t>
      </w:r>
      <w:r w:rsidRPr="00B77A8E">
        <w:rPr>
          <w:rFonts w:ascii="Garamond" w:hAnsi="Garamond" w:cs="Times New Roman"/>
          <w:sz w:val="20"/>
          <w:szCs w:val="20"/>
        </w:rPr>
        <w:t xml:space="preserve">. Students complete a time-limited essay test that requires them to organize and present central ideas, facts, and concepts in response to questions. </w:t>
      </w:r>
    </w:p>
    <w:p w14:paraId="7BDDF4E6" w14:textId="77777777" w:rsidR="00B50B61" w:rsidRPr="00B77A8E" w:rsidRDefault="00B50B61" w:rsidP="00BE0E1A">
      <w:pPr>
        <w:pStyle w:val="Style"/>
        <w:numPr>
          <w:ilvl w:val="0"/>
          <w:numId w:val="3"/>
        </w:numPr>
        <w:spacing w:line="230" w:lineRule="exact"/>
        <w:ind w:left="1800" w:right="14"/>
        <w:rPr>
          <w:rFonts w:ascii="Garamond" w:hAnsi="Garamond" w:cs="Times New Roman"/>
          <w:sz w:val="20"/>
          <w:szCs w:val="20"/>
        </w:rPr>
      </w:pPr>
      <w:r w:rsidRPr="00B77A8E">
        <w:rPr>
          <w:rFonts w:ascii="Garamond" w:hAnsi="Garamond" w:cs="Times New Roman"/>
          <w:i/>
          <w:sz w:val="20"/>
          <w:szCs w:val="20"/>
        </w:rPr>
        <w:t>Portfolio.</w:t>
      </w:r>
      <w:r w:rsidRPr="00B77A8E">
        <w:rPr>
          <w:rFonts w:ascii="Garamond" w:hAnsi="Garamond" w:cs="Times New Roman"/>
          <w:sz w:val="20"/>
          <w:szCs w:val="20"/>
        </w:rPr>
        <w:t xml:space="preserve"> In response to a goal developed by the professor or by profes</w:t>
      </w:r>
      <w:r w:rsidRPr="00B77A8E">
        <w:rPr>
          <w:rFonts w:ascii="Garamond" w:hAnsi="Garamond" w:cs="Times New Roman"/>
          <w:sz w:val="20"/>
          <w:szCs w:val="20"/>
        </w:rPr>
        <w:softHyphen/>
        <w:t>sor and student(s) together, students gather examples of their work to in</w:t>
      </w:r>
      <w:r w:rsidRPr="00B77A8E">
        <w:rPr>
          <w:rFonts w:ascii="Garamond" w:hAnsi="Garamond" w:cs="Times New Roman"/>
          <w:sz w:val="20"/>
          <w:szCs w:val="20"/>
        </w:rPr>
        <w:softHyphen/>
        <w:t>clude in a portfolio. They write about aspects of their learning and achievement and include their written reflections in the portfolio. Pro</w:t>
      </w:r>
      <w:r w:rsidRPr="00B77A8E">
        <w:rPr>
          <w:rFonts w:ascii="Garamond" w:hAnsi="Garamond" w:cs="Times New Roman"/>
          <w:sz w:val="20"/>
          <w:szCs w:val="20"/>
        </w:rPr>
        <w:softHyphen/>
        <w:t>fessors and individual students talk together about portfolio contents, gaining g</w:t>
      </w:r>
      <w:r w:rsidR="00BE0E1A" w:rsidRPr="00B77A8E">
        <w:rPr>
          <w:rFonts w:ascii="Garamond" w:hAnsi="Garamond" w:cs="Times New Roman"/>
          <w:sz w:val="20"/>
          <w:szCs w:val="20"/>
        </w:rPr>
        <w:t xml:space="preserve">reater insight </w:t>
      </w:r>
      <w:r w:rsidR="00BE0E1A" w:rsidRPr="00B77A8E">
        <w:rPr>
          <w:rFonts w:ascii="Garamond" w:hAnsi="Garamond" w:cs="Times New Roman"/>
          <w:sz w:val="20"/>
          <w:szCs w:val="20"/>
        </w:rPr>
        <w:lastRenderedPageBreak/>
        <w:t>into the student’</w:t>
      </w:r>
      <w:r w:rsidRPr="00B77A8E">
        <w:rPr>
          <w:rFonts w:ascii="Garamond" w:hAnsi="Garamond" w:cs="Times New Roman"/>
          <w:sz w:val="20"/>
          <w:szCs w:val="20"/>
        </w:rPr>
        <w:t>s</w:t>
      </w:r>
      <w:r w:rsidR="00FC5A33" w:rsidRPr="00B77A8E">
        <w:rPr>
          <w:rFonts w:ascii="Garamond" w:hAnsi="Garamond" w:cs="Times New Roman"/>
          <w:sz w:val="20"/>
          <w:szCs w:val="20"/>
        </w:rPr>
        <w:t xml:space="preserve"> progress. (</w:t>
      </w:r>
      <w:proofErr w:type="spellStart"/>
      <w:r w:rsidR="00FC5A33" w:rsidRPr="00B77A8E">
        <w:rPr>
          <w:rFonts w:ascii="Garamond" w:hAnsi="Garamond" w:cs="Times New Roman"/>
          <w:sz w:val="20"/>
          <w:szCs w:val="20"/>
        </w:rPr>
        <w:t>Huba</w:t>
      </w:r>
      <w:proofErr w:type="spellEnd"/>
      <w:r w:rsidR="00FC5A33" w:rsidRPr="00B77A8E">
        <w:rPr>
          <w:rFonts w:ascii="Garamond" w:hAnsi="Garamond" w:cs="Times New Roman"/>
          <w:sz w:val="20"/>
          <w:szCs w:val="20"/>
        </w:rPr>
        <w:t xml:space="preserve"> and Freed 1999</w:t>
      </w:r>
      <w:r w:rsidRPr="00B77A8E">
        <w:rPr>
          <w:rFonts w:ascii="Garamond" w:hAnsi="Garamond" w:cs="Times New Roman"/>
          <w:sz w:val="20"/>
          <w:szCs w:val="20"/>
        </w:rPr>
        <w:t xml:space="preserve">, 222-223) </w:t>
      </w:r>
    </w:p>
    <w:p w14:paraId="0D090FEC" w14:textId="77777777" w:rsidR="00B50B61" w:rsidRPr="00B77A8E" w:rsidRDefault="00B50B61" w:rsidP="00B50B61">
      <w:pPr>
        <w:rPr>
          <w:rFonts w:ascii="Garamond" w:hAnsi="Garamond"/>
        </w:rPr>
      </w:pPr>
    </w:p>
    <w:p w14:paraId="2FB487A8" w14:textId="77777777" w:rsidR="00B50B61" w:rsidRPr="00B77A8E" w:rsidRDefault="00B50B61" w:rsidP="00B50B61">
      <w:pPr>
        <w:rPr>
          <w:rFonts w:ascii="Garamond" w:hAnsi="Garamond"/>
        </w:rPr>
      </w:pPr>
      <w:r w:rsidRPr="00B77A8E">
        <w:rPr>
          <w:rFonts w:ascii="Garamond" w:hAnsi="Garamond"/>
        </w:rPr>
        <w:t xml:space="preserve">Indirect measures include self-report surveys, interviews, alumni surveys, </w:t>
      </w:r>
      <w:proofErr w:type="gramStart"/>
      <w:r w:rsidRPr="00B77A8E">
        <w:rPr>
          <w:rFonts w:ascii="Garamond" w:hAnsi="Garamond"/>
        </w:rPr>
        <w:t>employer</w:t>
      </w:r>
      <w:proofErr w:type="gramEnd"/>
      <w:r w:rsidRPr="00B77A8E">
        <w:rPr>
          <w:rFonts w:ascii="Garamond" w:hAnsi="Garamond"/>
        </w:rPr>
        <w:t xml:space="preserve"> surveys. They provide suggestions or perceptions of student learning but don’t measure learning itself. Their importance lies in how students and stakeholders </w:t>
      </w:r>
      <w:r w:rsidRPr="00B77A8E">
        <w:rPr>
          <w:rFonts w:ascii="Garamond" w:hAnsi="Garamond"/>
          <w:i/>
        </w:rPr>
        <w:t>perceive</w:t>
      </w:r>
      <w:r w:rsidRPr="00B77A8E">
        <w:rPr>
          <w:rFonts w:ascii="Garamond" w:hAnsi="Garamond"/>
        </w:rPr>
        <w:t xml:space="preserve"> the effectiveness of a program.</w:t>
      </w:r>
    </w:p>
    <w:p w14:paraId="3BC51757" w14:textId="77777777" w:rsidR="00E6561A" w:rsidRPr="00B77A8E" w:rsidRDefault="00E6561A" w:rsidP="00E6561A">
      <w:pPr>
        <w:rPr>
          <w:rFonts w:ascii="Garamond" w:hAnsi="Garamond"/>
        </w:rPr>
      </w:pPr>
      <w:r w:rsidRPr="00B77A8E">
        <w:rPr>
          <w:rFonts w:ascii="Garamond" w:hAnsi="Garamond"/>
        </w:rPr>
        <w:t>Various types of indirect assessment are possible</w:t>
      </w:r>
      <w:r w:rsidR="00BE0E1A" w:rsidRPr="00B77A8E">
        <w:rPr>
          <w:rFonts w:ascii="Garamond" w:hAnsi="Garamond"/>
        </w:rPr>
        <w:t xml:space="preserve"> such as</w:t>
      </w:r>
      <w:r w:rsidRPr="00B77A8E">
        <w:rPr>
          <w:rFonts w:ascii="Garamond" w:hAnsi="Garamond"/>
        </w:rPr>
        <w:t xml:space="preserve"> surveys, individual interviews, focus groups, </w:t>
      </w:r>
      <w:proofErr w:type="gramStart"/>
      <w:r w:rsidRPr="00B77A8E">
        <w:rPr>
          <w:rFonts w:ascii="Garamond" w:hAnsi="Garamond"/>
        </w:rPr>
        <w:t>reflective</w:t>
      </w:r>
      <w:proofErr w:type="gramEnd"/>
      <w:r w:rsidRPr="00B77A8E">
        <w:rPr>
          <w:rFonts w:ascii="Garamond" w:hAnsi="Garamond"/>
        </w:rPr>
        <w:t xml:space="preserve"> essays. Questions such as the following stimulate reflection:</w:t>
      </w:r>
    </w:p>
    <w:p w14:paraId="131D403F" w14:textId="77777777" w:rsidR="00E6561A" w:rsidRPr="00B77A8E" w:rsidRDefault="00E6561A" w:rsidP="00E6561A">
      <w:pPr>
        <w:rPr>
          <w:rFonts w:ascii="Garamond" w:hAnsi="Garamond"/>
        </w:rPr>
      </w:pPr>
    </w:p>
    <w:p w14:paraId="643669FB" w14:textId="77777777" w:rsidR="00E6561A" w:rsidRPr="00B77A8E" w:rsidRDefault="00E6561A" w:rsidP="00E6561A">
      <w:pPr>
        <w:numPr>
          <w:ilvl w:val="0"/>
          <w:numId w:val="7"/>
        </w:numPr>
        <w:ind w:left="1800" w:right="720"/>
        <w:rPr>
          <w:rFonts w:ascii="Garamond" w:hAnsi="Garamond"/>
          <w:sz w:val="20"/>
          <w:szCs w:val="20"/>
        </w:rPr>
      </w:pPr>
      <w:r w:rsidRPr="00B77A8E">
        <w:rPr>
          <w:rFonts w:ascii="Garamond" w:hAnsi="Garamond"/>
          <w:sz w:val="20"/>
          <w:szCs w:val="20"/>
        </w:rPr>
        <w:t xml:space="preserve">Describe the most valuable thing </w:t>
      </w:r>
      <w:r w:rsidR="00BE0E1A" w:rsidRPr="00B77A8E">
        <w:rPr>
          <w:rFonts w:ascii="Garamond" w:hAnsi="Garamond"/>
          <w:sz w:val="20"/>
          <w:szCs w:val="20"/>
        </w:rPr>
        <w:t xml:space="preserve">you </w:t>
      </w:r>
      <w:r w:rsidRPr="00B77A8E">
        <w:rPr>
          <w:rFonts w:ascii="Garamond" w:hAnsi="Garamond"/>
          <w:sz w:val="20"/>
          <w:szCs w:val="20"/>
        </w:rPr>
        <w:t xml:space="preserve">learned in our program, and explain how this will be useful to you in your future. </w:t>
      </w:r>
    </w:p>
    <w:p w14:paraId="168CABC3" w14:textId="77777777" w:rsidR="00E6561A" w:rsidRPr="00B77A8E" w:rsidRDefault="00E6561A" w:rsidP="00E6561A">
      <w:pPr>
        <w:pStyle w:val="Style"/>
        <w:numPr>
          <w:ilvl w:val="0"/>
          <w:numId w:val="7"/>
        </w:numPr>
        <w:spacing w:before="4"/>
        <w:ind w:left="1800" w:right="720"/>
        <w:rPr>
          <w:rFonts w:ascii="Garamond" w:hAnsi="Garamond" w:cs="Times New Roman"/>
          <w:sz w:val="20"/>
          <w:szCs w:val="20"/>
        </w:rPr>
      </w:pPr>
      <w:r w:rsidRPr="00B77A8E">
        <w:rPr>
          <w:rFonts w:ascii="Garamond" w:hAnsi="Garamond" w:cs="Times New Roman"/>
          <w:sz w:val="20"/>
          <w:szCs w:val="20"/>
        </w:rPr>
        <w:t xml:space="preserve">Which of the program's learning objectives are the most and least important to you? Why? </w:t>
      </w:r>
    </w:p>
    <w:p w14:paraId="2DA608B2" w14:textId="77777777" w:rsidR="00E6561A" w:rsidRPr="00B77A8E" w:rsidRDefault="00E6561A" w:rsidP="00E6561A">
      <w:pPr>
        <w:pStyle w:val="Style"/>
        <w:numPr>
          <w:ilvl w:val="0"/>
          <w:numId w:val="7"/>
        </w:numPr>
        <w:spacing w:before="4"/>
        <w:ind w:left="1800" w:right="720"/>
        <w:rPr>
          <w:rFonts w:ascii="Garamond" w:hAnsi="Garamond" w:cs="Times New Roman"/>
          <w:sz w:val="20"/>
          <w:szCs w:val="20"/>
        </w:rPr>
      </w:pPr>
      <w:r w:rsidRPr="00B77A8E">
        <w:rPr>
          <w:rFonts w:ascii="Garamond" w:hAnsi="Garamond" w:cs="Times New Roman"/>
          <w:sz w:val="20"/>
          <w:szCs w:val="20"/>
        </w:rPr>
        <w:t xml:space="preserve">Explain how you have grown as a person and as </w:t>
      </w:r>
      <w:proofErr w:type="gramStart"/>
      <w:r w:rsidRPr="00B77A8E">
        <w:rPr>
          <w:rFonts w:ascii="Garamond" w:hAnsi="Garamond" w:cs="Times New Roman"/>
          <w:sz w:val="20"/>
          <w:szCs w:val="20"/>
        </w:rPr>
        <w:t xml:space="preserve">a </w:t>
      </w:r>
      <w:r w:rsidR="00BE0E1A" w:rsidRPr="00B77A8E">
        <w:rPr>
          <w:rFonts w:ascii="Garamond" w:hAnsi="Garamond" w:cs="Times New Roman"/>
          <w:sz w:val="20"/>
          <w:szCs w:val="20"/>
        </w:rPr>
        <w:t xml:space="preserve">[professional field] </w:t>
      </w:r>
      <w:r w:rsidRPr="00B77A8E">
        <w:rPr>
          <w:rFonts w:ascii="Garamond" w:hAnsi="Garamond" w:cs="Times New Roman"/>
          <w:sz w:val="20"/>
          <w:szCs w:val="20"/>
        </w:rPr>
        <w:t>during</w:t>
      </w:r>
      <w:proofErr w:type="gramEnd"/>
      <w:r w:rsidRPr="00B77A8E">
        <w:rPr>
          <w:rFonts w:ascii="Garamond" w:hAnsi="Garamond" w:cs="Times New Roman"/>
          <w:sz w:val="20"/>
          <w:szCs w:val="20"/>
        </w:rPr>
        <w:t xml:space="preserve"> your experience in the program. To what do you attribute your growth? </w:t>
      </w:r>
    </w:p>
    <w:p w14:paraId="55A8589F" w14:textId="77777777" w:rsidR="00E6561A" w:rsidRPr="00B77A8E" w:rsidRDefault="00E6561A" w:rsidP="00E6561A">
      <w:pPr>
        <w:pStyle w:val="Style"/>
        <w:numPr>
          <w:ilvl w:val="0"/>
          <w:numId w:val="7"/>
        </w:numPr>
        <w:spacing w:before="4"/>
        <w:ind w:left="1800" w:right="720"/>
        <w:rPr>
          <w:rFonts w:ascii="Garamond" w:hAnsi="Garamond" w:cs="Times New Roman"/>
          <w:sz w:val="20"/>
          <w:szCs w:val="20"/>
        </w:rPr>
      </w:pPr>
      <w:r w:rsidRPr="00B77A8E">
        <w:rPr>
          <w:rFonts w:ascii="Garamond" w:hAnsi="Garamond" w:cs="Times New Roman"/>
          <w:sz w:val="20"/>
          <w:szCs w:val="20"/>
        </w:rPr>
        <w:t xml:space="preserve">Thinking about your experience in our program, describe how the program could be improved to increase your learning. </w:t>
      </w:r>
    </w:p>
    <w:p w14:paraId="365CC24D" w14:textId="77777777" w:rsidR="00E6561A" w:rsidRPr="00B77A8E" w:rsidRDefault="00E6561A" w:rsidP="00E6561A">
      <w:pPr>
        <w:pStyle w:val="Style"/>
        <w:numPr>
          <w:ilvl w:val="0"/>
          <w:numId w:val="7"/>
        </w:numPr>
        <w:spacing w:before="4"/>
        <w:ind w:left="1800" w:right="720"/>
        <w:rPr>
          <w:rFonts w:ascii="Garamond" w:hAnsi="Garamond" w:cs="Times New Roman"/>
          <w:sz w:val="20"/>
          <w:szCs w:val="20"/>
        </w:rPr>
      </w:pPr>
      <w:r w:rsidRPr="00B77A8E">
        <w:rPr>
          <w:rFonts w:ascii="Garamond" w:hAnsi="Garamond" w:cs="Times New Roman"/>
          <w:sz w:val="20"/>
          <w:szCs w:val="20"/>
        </w:rPr>
        <w:t xml:space="preserve">Many students are understandably interested in preparing for a career. How might our program be changed to better prepare you for your anticipated career? </w:t>
      </w:r>
    </w:p>
    <w:p w14:paraId="1F96C516" w14:textId="77777777" w:rsidR="00E6561A" w:rsidRPr="00B77A8E" w:rsidRDefault="00E6561A" w:rsidP="00E6561A">
      <w:pPr>
        <w:pStyle w:val="Style"/>
        <w:numPr>
          <w:ilvl w:val="0"/>
          <w:numId w:val="7"/>
        </w:numPr>
        <w:spacing w:before="4"/>
        <w:ind w:left="1800" w:right="720"/>
        <w:rPr>
          <w:rFonts w:ascii="Garamond" w:hAnsi="Garamond" w:cs="Times New Roman"/>
          <w:sz w:val="20"/>
          <w:szCs w:val="20"/>
        </w:rPr>
      </w:pPr>
      <w:proofErr w:type="gramStart"/>
      <w:r w:rsidRPr="00B77A8E">
        <w:rPr>
          <w:rFonts w:ascii="Garamond" w:hAnsi="Garamond" w:cs="Times New Roman"/>
          <w:sz w:val="20"/>
          <w:szCs w:val="20"/>
        </w:rPr>
        <w:t>Faculty vary</w:t>
      </w:r>
      <w:proofErr w:type="gramEnd"/>
      <w:r w:rsidRPr="00B77A8E">
        <w:rPr>
          <w:rFonts w:ascii="Garamond" w:hAnsi="Garamond" w:cs="Times New Roman"/>
          <w:sz w:val="20"/>
          <w:szCs w:val="20"/>
        </w:rPr>
        <w:t xml:space="preserve"> in their teaching styles. What types of teaching have been particularly effective in helping you learn? </w:t>
      </w:r>
    </w:p>
    <w:p w14:paraId="7613B0E9" w14:textId="77777777" w:rsidR="00E6561A" w:rsidRPr="00B77A8E" w:rsidRDefault="00E6561A" w:rsidP="00E6561A">
      <w:pPr>
        <w:pStyle w:val="Style"/>
        <w:numPr>
          <w:ilvl w:val="0"/>
          <w:numId w:val="7"/>
        </w:numPr>
        <w:spacing w:before="4"/>
        <w:ind w:left="1800" w:right="720"/>
        <w:rPr>
          <w:rFonts w:ascii="Garamond" w:hAnsi="Garamond" w:cs="Times New Roman"/>
          <w:sz w:val="20"/>
          <w:szCs w:val="20"/>
          <w:lang w:bidi="he-IL"/>
        </w:rPr>
      </w:pPr>
      <w:proofErr w:type="gramStart"/>
      <w:r w:rsidRPr="00B77A8E">
        <w:rPr>
          <w:rFonts w:ascii="Garamond" w:hAnsi="Garamond" w:cs="Times New Roman"/>
          <w:sz w:val="20"/>
          <w:szCs w:val="20"/>
        </w:rPr>
        <w:t>Faculty have</w:t>
      </w:r>
      <w:proofErr w:type="gramEnd"/>
      <w:r w:rsidRPr="00B77A8E">
        <w:rPr>
          <w:rFonts w:ascii="Garamond" w:hAnsi="Garamond" w:cs="Times New Roman"/>
          <w:sz w:val="20"/>
          <w:szCs w:val="20"/>
        </w:rPr>
        <w:t xml:space="preserve"> asked you to complete a number of group projects and activities. What did you learn about effective teamwork and how did you learn these lessons? </w:t>
      </w:r>
      <w:proofErr w:type="gramStart"/>
      <w:r w:rsidR="003966AC" w:rsidRPr="00B77A8E">
        <w:rPr>
          <w:rFonts w:ascii="Garamond" w:hAnsi="Garamond" w:cs="Times New Roman"/>
          <w:sz w:val="20"/>
          <w:szCs w:val="20"/>
        </w:rPr>
        <w:t>. .</w:t>
      </w:r>
      <w:proofErr w:type="gramEnd"/>
      <w:r w:rsidR="003966AC" w:rsidRPr="00B77A8E">
        <w:rPr>
          <w:rFonts w:ascii="Garamond" w:hAnsi="Garamond" w:cs="Times New Roman"/>
          <w:sz w:val="20"/>
          <w:szCs w:val="20"/>
        </w:rPr>
        <w:t xml:space="preserve"> .</w:t>
      </w:r>
    </w:p>
    <w:p w14:paraId="6C76C544" w14:textId="77777777" w:rsidR="00E6561A" w:rsidRPr="00B77A8E" w:rsidRDefault="00E6561A" w:rsidP="00E6561A">
      <w:pPr>
        <w:pStyle w:val="Style"/>
        <w:numPr>
          <w:ilvl w:val="0"/>
          <w:numId w:val="7"/>
        </w:numPr>
        <w:ind w:left="1800" w:right="720"/>
        <w:rPr>
          <w:rFonts w:ascii="Garamond" w:hAnsi="Garamond" w:cs="Times New Roman"/>
          <w:sz w:val="20"/>
          <w:szCs w:val="20"/>
        </w:rPr>
      </w:pPr>
      <w:r w:rsidRPr="00B77A8E">
        <w:rPr>
          <w:rFonts w:ascii="Garamond" w:hAnsi="Garamond" w:cs="Times New Roman"/>
          <w:sz w:val="20"/>
          <w:szCs w:val="20"/>
        </w:rPr>
        <w:t xml:space="preserve">Explain why you selected the items for inclusion in your portfolio and what they reveal about your </w:t>
      </w:r>
      <w:proofErr w:type="gramStart"/>
      <w:r w:rsidRPr="00B77A8E">
        <w:rPr>
          <w:rFonts w:ascii="Garamond" w:hAnsi="Garamond" w:cs="Times New Roman"/>
          <w:sz w:val="20"/>
          <w:szCs w:val="20"/>
        </w:rPr>
        <w:t>growth.</w:t>
      </w:r>
      <w:proofErr w:type="gramEnd"/>
      <w:r w:rsidRPr="00B77A8E">
        <w:rPr>
          <w:rFonts w:ascii="Garamond" w:hAnsi="Garamond" w:cs="Times New Roman"/>
          <w:sz w:val="20"/>
          <w:szCs w:val="20"/>
        </w:rPr>
        <w:t xml:space="preserve"> </w:t>
      </w:r>
      <w:r w:rsidR="003966AC" w:rsidRPr="00B77A8E">
        <w:rPr>
          <w:rFonts w:ascii="Garamond" w:hAnsi="Garamond" w:cs="Times New Roman"/>
          <w:sz w:val="20"/>
          <w:szCs w:val="20"/>
        </w:rPr>
        <w:t xml:space="preserve">. . . </w:t>
      </w:r>
      <w:r w:rsidRPr="00B77A8E">
        <w:rPr>
          <w:rFonts w:ascii="Garamond" w:hAnsi="Garamond" w:cs="Times New Roman"/>
          <w:sz w:val="20"/>
          <w:szCs w:val="20"/>
        </w:rPr>
        <w:t>(Allen 200</w:t>
      </w:r>
      <w:r w:rsidR="00FC5A33" w:rsidRPr="00B77A8E">
        <w:rPr>
          <w:rFonts w:ascii="Garamond" w:hAnsi="Garamond" w:cs="Times New Roman"/>
          <w:sz w:val="20"/>
          <w:szCs w:val="20"/>
        </w:rPr>
        <w:t>3</w:t>
      </w:r>
      <w:r w:rsidRPr="00B77A8E">
        <w:rPr>
          <w:rFonts w:ascii="Garamond" w:hAnsi="Garamond" w:cs="Times New Roman"/>
          <w:sz w:val="20"/>
          <w:szCs w:val="20"/>
        </w:rPr>
        <w:t>, 125)</w:t>
      </w:r>
    </w:p>
    <w:p w14:paraId="237AADD4" w14:textId="77777777" w:rsidR="003966AC" w:rsidRPr="00B77A8E" w:rsidRDefault="003966AC" w:rsidP="003966AC">
      <w:pPr>
        <w:rPr>
          <w:rFonts w:ascii="Garamond" w:hAnsi="Garamond"/>
          <w:b/>
          <w:bCs/>
        </w:rPr>
      </w:pPr>
    </w:p>
    <w:p w14:paraId="346B55B0" w14:textId="77777777" w:rsidR="003966AC" w:rsidRPr="00B77A8E" w:rsidRDefault="003966AC" w:rsidP="003966AC">
      <w:pPr>
        <w:rPr>
          <w:rFonts w:ascii="Garamond" w:hAnsi="Garamond"/>
        </w:rPr>
      </w:pPr>
      <w:r w:rsidRPr="00B77A8E">
        <w:rPr>
          <w:rFonts w:ascii="Garamond" w:hAnsi="Garamond"/>
          <w:b/>
          <w:bCs/>
        </w:rPr>
        <w:t>Designing Assessment Processes</w:t>
      </w:r>
    </w:p>
    <w:p w14:paraId="14C31935" w14:textId="77777777" w:rsidR="00B50B61" w:rsidRPr="00B77A8E" w:rsidRDefault="00B50B61" w:rsidP="00B50B61">
      <w:pPr>
        <w:rPr>
          <w:rFonts w:ascii="Garamond" w:hAnsi="Garamond"/>
        </w:rPr>
      </w:pPr>
      <w:proofErr w:type="gramStart"/>
      <w:r w:rsidRPr="00B77A8E">
        <w:rPr>
          <w:rFonts w:ascii="Garamond" w:hAnsi="Garamond"/>
        </w:rPr>
        <w:t xml:space="preserve">One or more of the following questions </w:t>
      </w:r>
      <w:r w:rsidR="003966AC" w:rsidRPr="00B77A8E">
        <w:rPr>
          <w:rFonts w:ascii="Garamond" w:hAnsi="Garamond"/>
        </w:rPr>
        <w:t xml:space="preserve">are used by </w:t>
      </w:r>
      <w:r w:rsidRPr="00B77A8E">
        <w:rPr>
          <w:rFonts w:ascii="Garamond" w:hAnsi="Garamond"/>
        </w:rPr>
        <w:t>professors in developing assessment tasks</w:t>
      </w:r>
      <w:proofErr w:type="gramEnd"/>
      <w:r w:rsidRPr="00B77A8E">
        <w:rPr>
          <w:rFonts w:ascii="Garamond" w:hAnsi="Garamond"/>
        </w:rPr>
        <w:t>:</w:t>
      </w:r>
    </w:p>
    <w:p w14:paraId="1BAAB8AF" w14:textId="77777777" w:rsidR="003966AC" w:rsidRPr="00B77A8E" w:rsidRDefault="003966AC" w:rsidP="003966AC">
      <w:pPr>
        <w:numPr>
          <w:ilvl w:val="0"/>
          <w:numId w:val="8"/>
        </w:numPr>
        <w:rPr>
          <w:rFonts w:ascii="Garamond" w:hAnsi="Garamond"/>
        </w:rPr>
      </w:pPr>
      <w:r w:rsidRPr="00B77A8E">
        <w:rPr>
          <w:rFonts w:ascii="Garamond" w:hAnsi="Garamond"/>
        </w:rPr>
        <w:t xml:space="preserve">What general categories of cognition are important to assess in this course (e.g., simple recall, ability to apply, "higher order" cognitive ability)? What grade level priorities are appropriate for each of category of assessment? Are the categories consistent with the learning outcomes articulated for this course? </w:t>
      </w:r>
    </w:p>
    <w:p w14:paraId="7F7BCE6A" w14:textId="77777777" w:rsidR="003966AC" w:rsidRPr="00B77A8E" w:rsidRDefault="003966AC" w:rsidP="003966AC">
      <w:pPr>
        <w:numPr>
          <w:ilvl w:val="0"/>
          <w:numId w:val="8"/>
        </w:numPr>
        <w:rPr>
          <w:rFonts w:ascii="Garamond" w:hAnsi="Garamond"/>
        </w:rPr>
      </w:pPr>
      <w:r w:rsidRPr="00B77A8E">
        <w:rPr>
          <w:rFonts w:ascii="Garamond" w:hAnsi="Garamond"/>
        </w:rPr>
        <w:t>What areas of development other than cognition should be given attention in this course and how best are these areas assessed?</w:t>
      </w:r>
    </w:p>
    <w:p w14:paraId="4BAAA53A" w14:textId="77777777" w:rsidR="00B50B61" w:rsidRPr="00B77A8E" w:rsidRDefault="00B50B61" w:rsidP="003966AC">
      <w:pPr>
        <w:numPr>
          <w:ilvl w:val="0"/>
          <w:numId w:val="8"/>
        </w:numPr>
        <w:rPr>
          <w:rFonts w:ascii="Garamond" w:hAnsi="Garamond"/>
        </w:rPr>
      </w:pPr>
      <w:r w:rsidRPr="00B77A8E">
        <w:rPr>
          <w:rFonts w:ascii="Garamond" w:hAnsi="Garamond"/>
        </w:rPr>
        <w:t>What metacognitive capacities (control over the thinking processes involved in learning) do I expect students to demonstrate? Metacognition includes such higher order activities</w:t>
      </w:r>
      <w:r w:rsidR="003966AC" w:rsidRPr="00B77A8E">
        <w:rPr>
          <w:rFonts w:ascii="Garamond" w:hAnsi="Garamond"/>
        </w:rPr>
        <w:t xml:space="preserve"> such as</w:t>
      </w:r>
      <w:r w:rsidRPr="00B77A8E">
        <w:rPr>
          <w:rFonts w:ascii="Garamond" w:hAnsi="Garamond"/>
        </w:rPr>
        <w:t xml:space="preserve"> planning how to approach a task, evaluating progress, using knowledge in a strategic manner, predicting outcomes, allocating resources effectively, executing decisions.  </w:t>
      </w:r>
    </w:p>
    <w:p w14:paraId="6C91917C" w14:textId="77777777" w:rsidR="00B50B61" w:rsidRPr="00B77A8E" w:rsidRDefault="00B50B61" w:rsidP="003966AC">
      <w:pPr>
        <w:numPr>
          <w:ilvl w:val="0"/>
          <w:numId w:val="8"/>
        </w:numPr>
        <w:rPr>
          <w:rFonts w:ascii="Garamond" w:hAnsi="Garamond"/>
        </w:rPr>
      </w:pPr>
      <w:r w:rsidRPr="00B77A8E">
        <w:rPr>
          <w:rFonts w:ascii="Garamond" w:hAnsi="Garamond"/>
        </w:rPr>
        <w:t xml:space="preserve">What real-life settings require use of knowledge I have identified; what ill-defined problems do students typically deal with? What tasks should students complete to demonstrate their capacity for working with ill-defined problems? </w:t>
      </w:r>
    </w:p>
    <w:p w14:paraId="27874613" w14:textId="77777777" w:rsidR="003966AC" w:rsidRPr="00B77A8E" w:rsidRDefault="00B50B61" w:rsidP="00B50B61">
      <w:pPr>
        <w:numPr>
          <w:ilvl w:val="0"/>
          <w:numId w:val="8"/>
        </w:numPr>
        <w:rPr>
          <w:rFonts w:ascii="Garamond" w:hAnsi="Garamond"/>
        </w:rPr>
      </w:pPr>
      <w:r w:rsidRPr="00B77A8E">
        <w:rPr>
          <w:rFonts w:ascii="Garamond" w:hAnsi="Garamond"/>
        </w:rPr>
        <w:t xml:space="preserve">What criteria should </w:t>
      </w:r>
      <w:proofErr w:type="gramStart"/>
      <w:r w:rsidRPr="00B77A8E">
        <w:rPr>
          <w:rFonts w:ascii="Garamond" w:hAnsi="Garamond"/>
        </w:rPr>
        <w:t>I and my students</w:t>
      </w:r>
      <w:proofErr w:type="gramEnd"/>
      <w:r w:rsidRPr="00B77A8E">
        <w:rPr>
          <w:rFonts w:ascii="Garamond" w:hAnsi="Garamond"/>
        </w:rPr>
        <w:t xml:space="preserve"> use in critiquing student work? </w:t>
      </w:r>
    </w:p>
    <w:p w14:paraId="0B97FC7B" w14:textId="77777777" w:rsidR="00B50B61" w:rsidRPr="00B77A8E" w:rsidRDefault="00B50B61" w:rsidP="00B50B61">
      <w:pPr>
        <w:numPr>
          <w:ilvl w:val="0"/>
          <w:numId w:val="8"/>
        </w:numPr>
        <w:rPr>
          <w:rFonts w:ascii="Garamond" w:hAnsi="Garamond"/>
        </w:rPr>
      </w:pPr>
      <w:r w:rsidRPr="00B77A8E">
        <w:rPr>
          <w:rFonts w:ascii="Garamond" w:hAnsi="Garamond"/>
        </w:rPr>
        <w:t xml:space="preserve">What techniques of assessment </w:t>
      </w:r>
      <w:r w:rsidR="003966AC" w:rsidRPr="00B77A8E">
        <w:rPr>
          <w:rFonts w:ascii="Garamond" w:hAnsi="Garamond"/>
        </w:rPr>
        <w:t xml:space="preserve">are </w:t>
      </w:r>
      <w:r w:rsidRPr="00B77A8E">
        <w:rPr>
          <w:rFonts w:ascii="Garamond" w:hAnsi="Garamond"/>
        </w:rPr>
        <w:t xml:space="preserve">appropriate for this course and why? </w:t>
      </w:r>
      <w:r w:rsidR="003966AC" w:rsidRPr="00B77A8E">
        <w:rPr>
          <w:rFonts w:ascii="Garamond" w:hAnsi="Garamond"/>
        </w:rPr>
        <w:t xml:space="preserve"> </w:t>
      </w:r>
    </w:p>
    <w:p w14:paraId="60BDA94A" w14:textId="77777777" w:rsidR="00B50B61" w:rsidRPr="00B77A8E" w:rsidRDefault="00B50B61" w:rsidP="00B50B61">
      <w:pPr>
        <w:rPr>
          <w:rFonts w:ascii="Garamond" w:hAnsi="Garamond"/>
        </w:rPr>
      </w:pPr>
    </w:p>
    <w:p w14:paraId="671454F8" w14:textId="77777777" w:rsidR="00B50B61" w:rsidRPr="00B77A8E" w:rsidRDefault="00B50B61" w:rsidP="00A15831">
      <w:pPr>
        <w:pStyle w:val="Style13"/>
        <w:adjustRightInd/>
        <w:rPr>
          <w:rFonts w:ascii="Garamond" w:hAnsi="Garamond"/>
          <w:b/>
          <w:bCs/>
          <w:spacing w:val="-2"/>
        </w:rPr>
      </w:pPr>
      <w:bookmarkStart w:id="0" w:name="_GoBack"/>
      <w:bookmarkEnd w:id="0"/>
      <w:r w:rsidRPr="00B77A8E">
        <w:rPr>
          <w:rFonts w:ascii="Garamond" w:hAnsi="Garamond"/>
          <w:b/>
          <w:bCs/>
          <w:spacing w:val="-2"/>
        </w:rPr>
        <w:t>Self- and Peer Assessment</w:t>
      </w:r>
      <w:r w:rsidR="003966AC" w:rsidRPr="00B77A8E">
        <w:rPr>
          <w:rStyle w:val="FootnoteReference"/>
          <w:rFonts w:ascii="Garamond" w:hAnsi="Garamond"/>
          <w:b/>
          <w:bCs/>
          <w:spacing w:val="-2"/>
        </w:rPr>
        <w:footnoteReference w:id="1"/>
      </w:r>
    </w:p>
    <w:p w14:paraId="120CAD2D" w14:textId="77777777" w:rsidR="00B50B61" w:rsidRPr="00B77A8E" w:rsidRDefault="00B50B61" w:rsidP="00A15831">
      <w:pPr>
        <w:rPr>
          <w:rFonts w:ascii="Garamond" w:hAnsi="Garamond"/>
        </w:rPr>
      </w:pPr>
      <w:r w:rsidRPr="00B77A8E">
        <w:rPr>
          <w:rFonts w:ascii="Garamond" w:hAnsi="Garamond"/>
        </w:rPr>
        <w:t xml:space="preserve">A diversified assessment process </w:t>
      </w:r>
      <w:r w:rsidR="00A15831" w:rsidRPr="00B77A8E">
        <w:rPr>
          <w:rFonts w:ascii="Garamond" w:hAnsi="Garamond"/>
        </w:rPr>
        <w:t>can</w:t>
      </w:r>
      <w:r w:rsidRPr="00B77A8E">
        <w:rPr>
          <w:rFonts w:ascii="Garamond" w:hAnsi="Garamond"/>
        </w:rPr>
        <w:t xml:space="preserve"> include ways for students to make judgments about their own and others</w:t>
      </w:r>
      <w:r w:rsidR="00A15831" w:rsidRPr="00B77A8E">
        <w:rPr>
          <w:rFonts w:ascii="Garamond" w:hAnsi="Garamond"/>
        </w:rPr>
        <w:t>’</w:t>
      </w:r>
      <w:r w:rsidRPr="00B77A8E">
        <w:rPr>
          <w:rFonts w:ascii="Garamond" w:hAnsi="Garamond"/>
        </w:rPr>
        <w:t xml:space="preserve"> work</w:t>
      </w:r>
      <w:r w:rsidR="00A15831" w:rsidRPr="00B77A8E">
        <w:rPr>
          <w:rFonts w:ascii="Garamond" w:hAnsi="Garamond"/>
        </w:rPr>
        <w:t xml:space="preserve"> Sometimes students are better judges of their own or others’ work)</w:t>
      </w:r>
      <w:r w:rsidRPr="00B77A8E">
        <w:rPr>
          <w:rFonts w:ascii="Garamond" w:hAnsi="Garamond"/>
        </w:rPr>
        <w:t xml:space="preserve">. </w:t>
      </w:r>
      <w:r w:rsidR="00A15831" w:rsidRPr="00B77A8E">
        <w:rPr>
          <w:rFonts w:ascii="Garamond" w:hAnsi="Garamond"/>
        </w:rPr>
        <w:t xml:space="preserve">In some cases, </w:t>
      </w:r>
      <w:r w:rsidR="00A15831" w:rsidRPr="00B77A8E">
        <w:rPr>
          <w:rFonts w:ascii="Garamond" w:hAnsi="Garamond"/>
        </w:rPr>
        <w:lastRenderedPageBreak/>
        <w:t xml:space="preserve">placing students in the position of judging the quality of their own work according to criteria enhances their learning. </w:t>
      </w:r>
      <w:r w:rsidRPr="00B77A8E">
        <w:rPr>
          <w:rFonts w:ascii="Garamond" w:hAnsi="Garamond"/>
        </w:rPr>
        <w:t>This involves students making judgments about their own work and can include reflective logs, diaries, action plans, and so on</w:t>
      </w:r>
      <w:r w:rsidR="00B77A8E" w:rsidRPr="00B77A8E">
        <w:rPr>
          <w:rFonts w:ascii="Garamond" w:hAnsi="Garamond"/>
        </w:rPr>
        <w:t>.</w:t>
      </w:r>
    </w:p>
    <w:p w14:paraId="0B5C4D3A" w14:textId="77777777" w:rsidR="00B77A8E" w:rsidRPr="00B77A8E" w:rsidRDefault="00B77A8E" w:rsidP="00A15831">
      <w:pPr>
        <w:rPr>
          <w:rFonts w:ascii="Garamond" w:hAnsi="Garamond"/>
        </w:rPr>
      </w:pPr>
    </w:p>
    <w:p w14:paraId="6F0B4E2F" w14:textId="77777777" w:rsidR="00B50B61" w:rsidRPr="00B77A8E" w:rsidRDefault="00B50B61" w:rsidP="00A15831">
      <w:pPr>
        <w:rPr>
          <w:rFonts w:ascii="Garamond" w:hAnsi="Garamond"/>
        </w:rPr>
      </w:pPr>
      <w:r w:rsidRPr="00B77A8E">
        <w:rPr>
          <w:rFonts w:ascii="Garamond" w:hAnsi="Garamond"/>
        </w:rPr>
        <w:t>In peer-assessment</w:t>
      </w:r>
      <w:r w:rsidR="00A15831" w:rsidRPr="00B77A8E">
        <w:rPr>
          <w:rFonts w:ascii="Garamond" w:hAnsi="Garamond"/>
        </w:rPr>
        <w:t>,</w:t>
      </w:r>
      <w:r w:rsidRPr="00B77A8E">
        <w:rPr>
          <w:rFonts w:ascii="Garamond" w:hAnsi="Garamond"/>
        </w:rPr>
        <w:t xml:space="preserve"> students offer evaluative comments on the </w:t>
      </w:r>
      <w:r w:rsidR="00A15831" w:rsidRPr="00B77A8E">
        <w:rPr>
          <w:rFonts w:ascii="Garamond" w:hAnsi="Garamond"/>
        </w:rPr>
        <w:t xml:space="preserve">selected work of their peers. </w:t>
      </w:r>
      <w:r w:rsidRPr="00B77A8E">
        <w:rPr>
          <w:rFonts w:ascii="Garamond" w:hAnsi="Garamond"/>
        </w:rPr>
        <w:t xml:space="preserve">In general, peer assessment is most effective and consistent when more than one student evaluates the work of another. Since students naturally compare their work with others, and make judgments about how their peers respond in class, a more intentional process of peer assessment can help them make these judgments more effectively. Further, students can learn a great deal about their own work by assessing </w:t>
      </w:r>
      <w:r w:rsidR="00A15831" w:rsidRPr="00B77A8E">
        <w:rPr>
          <w:rFonts w:ascii="Garamond" w:hAnsi="Garamond"/>
        </w:rPr>
        <w:t xml:space="preserve">how others manage </w:t>
      </w:r>
      <w:r w:rsidRPr="00B77A8E">
        <w:rPr>
          <w:rFonts w:ascii="Garamond" w:hAnsi="Garamond"/>
        </w:rPr>
        <w:t xml:space="preserve">the same task. </w:t>
      </w:r>
      <w:r w:rsidR="00A15831" w:rsidRPr="00B77A8E">
        <w:rPr>
          <w:rFonts w:ascii="Garamond" w:hAnsi="Garamond"/>
          <w:spacing w:val="-2"/>
        </w:rPr>
        <w:t xml:space="preserve">In larger classes, </w:t>
      </w:r>
      <w:proofErr w:type="gramStart"/>
      <w:r w:rsidR="00A15831" w:rsidRPr="00B77A8E">
        <w:rPr>
          <w:rFonts w:ascii="Garamond" w:hAnsi="Garamond"/>
          <w:spacing w:val="-2"/>
        </w:rPr>
        <w:t>faculty tend</w:t>
      </w:r>
      <w:proofErr w:type="gramEnd"/>
      <w:r w:rsidR="00A15831" w:rsidRPr="00B77A8E">
        <w:rPr>
          <w:rFonts w:ascii="Garamond" w:hAnsi="Garamond"/>
          <w:spacing w:val="-2"/>
        </w:rPr>
        <w:t xml:space="preserve"> to use graduate assistants in evaluating student work. Their skills can be enhanced as they participate in more intentional practices of self- and peer-assessment. </w:t>
      </w:r>
      <w:r w:rsidRPr="00B77A8E">
        <w:rPr>
          <w:rFonts w:ascii="Garamond" w:hAnsi="Garamond"/>
        </w:rPr>
        <w:t xml:space="preserve">Then, because we are concerned about lifelong learning, practicing self- and peer-assessment skills is likely to improve their career capacities in performance appraisals, team building, and so on. </w:t>
      </w:r>
    </w:p>
    <w:p w14:paraId="1FC3500C" w14:textId="77777777" w:rsidR="00B50B61" w:rsidRPr="00B77A8E" w:rsidRDefault="00B50B61" w:rsidP="00B50B61">
      <w:pPr>
        <w:rPr>
          <w:rFonts w:ascii="Garamond" w:hAnsi="Garamond"/>
        </w:rPr>
      </w:pPr>
    </w:p>
    <w:p w14:paraId="22E29049" w14:textId="77777777" w:rsidR="00B50B61" w:rsidRPr="00B77A8E" w:rsidRDefault="00B50B61" w:rsidP="00B50B61">
      <w:pPr>
        <w:autoSpaceDE w:val="0"/>
        <w:autoSpaceDN w:val="0"/>
        <w:adjustRightInd w:val="0"/>
        <w:rPr>
          <w:rFonts w:ascii="Garamond" w:hAnsi="Garamond"/>
          <w:b/>
          <w:bCs/>
        </w:rPr>
      </w:pPr>
      <w:r w:rsidRPr="00B77A8E">
        <w:rPr>
          <w:rFonts w:ascii="Garamond" w:hAnsi="Garamond"/>
          <w:b/>
          <w:bCs/>
        </w:rPr>
        <w:t>Essay and Scaffolded Essay Assessment</w:t>
      </w:r>
    </w:p>
    <w:p w14:paraId="68C615A3" w14:textId="77777777" w:rsidR="00B50B61" w:rsidRPr="00B77A8E" w:rsidRDefault="00A15831" w:rsidP="00B50B61">
      <w:pPr>
        <w:autoSpaceDE w:val="0"/>
        <w:autoSpaceDN w:val="0"/>
        <w:adjustRightInd w:val="0"/>
        <w:rPr>
          <w:rFonts w:ascii="Garamond" w:hAnsi="Garamond"/>
        </w:rPr>
      </w:pPr>
      <w:r w:rsidRPr="00B77A8E">
        <w:rPr>
          <w:rFonts w:ascii="Garamond" w:hAnsi="Garamond"/>
        </w:rPr>
        <w:t>In e</w:t>
      </w:r>
      <w:r w:rsidR="00B50B61" w:rsidRPr="00B77A8E">
        <w:rPr>
          <w:rFonts w:ascii="Garamond" w:hAnsi="Garamond"/>
        </w:rPr>
        <w:t xml:space="preserve">ssay </w:t>
      </w:r>
      <w:r w:rsidRPr="00B77A8E">
        <w:rPr>
          <w:rFonts w:ascii="Garamond" w:hAnsi="Garamond"/>
        </w:rPr>
        <w:t>tasks/examinations</w:t>
      </w:r>
      <w:r w:rsidR="00560BDA" w:rsidRPr="00B77A8E">
        <w:rPr>
          <w:rFonts w:ascii="Garamond" w:hAnsi="Garamond"/>
        </w:rPr>
        <w:t xml:space="preserve">, students respond to one or more </w:t>
      </w:r>
      <w:r w:rsidR="00B50B61" w:rsidRPr="00B77A8E">
        <w:rPr>
          <w:rFonts w:ascii="Garamond" w:hAnsi="Garamond"/>
        </w:rPr>
        <w:t>complex questions expl</w:t>
      </w:r>
      <w:r w:rsidR="00560BDA" w:rsidRPr="00B77A8E">
        <w:rPr>
          <w:rFonts w:ascii="Garamond" w:hAnsi="Garamond"/>
        </w:rPr>
        <w:t>oring all aspects of the topic. S</w:t>
      </w:r>
      <w:r w:rsidR="00B50B61" w:rsidRPr="00B77A8E">
        <w:rPr>
          <w:rFonts w:ascii="Garamond" w:hAnsi="Garamond"/>
        </w:rPr>
        <w:t xml:space="preserve">tudents plan their response, include as many relevant points as possible, and support each idea. </w:t>
      </w:r>
      <w:r w:rsidR="00560BDA" w:rsidRPr="00B77A8E">
        <w:rPr>
          <w:rFonts w:ascii="Garamond" w:hAnsi="Garamond"/>
        </w:rPr>
        <w:t>B</w:t>
      </w:r>
      <w:r w:rsidR="00B50B61" w:rsidRPr="00B77A8E">
        <w:rPr>
          <w:rFonts w:ascii="Garamond" w:hAnsi="Garamond"/>
        </w:rPr>
        <w:t xml:space="preserve">y examining the logic behind students’ responses, the </w:t>
      </w:r>
      <w:r w:rsidRPr="00B77A8E">
        <w:rPr>
          <w:rFonts w:ascii="Garamond" w:hAnsi="Garamond"/>
        </w:rPr>
        <w:t xml:space="preserve">professor is able to </w:t>
      </w:r>
      <w:r w:rsidR="00B50B61" w:rsidRPr="00B77A8E">
        <w:rPr>
          <w:rFonts w:ascii="Garamond" w:hAnsi="Garamond"/>
        </w:rPr>
        <w:t>analyze</w:t>
      </w:r>
      <w:r w:rsidRPr="00B77A8E">
        <w:rPr>
          <w:rFonts w:ascii="Garamond" w:hAnsi="Garamond"/>
        </w:rPr>
        <w:t xml:space="preserve"> student </w:t>
      </w:r>
      <w:r w:rsidR="00B50B61" w:rsidRPr="00B77A8E">
        <w:rPr>
          <w:rFonts w:ascii="Garamond" w:hAnsi="Garamond"/>
        </w:rPr>
        <w:t>the reasoning</w:t>
      </w:r>
      <w:r w:rsidRPr="00B77A8E">
        <w:rPr>
          <w:rFonts w:ascii="Garamond" w:hAnsi="Garamond"/>
        </w:rPr>
        <w:t xml:space="preserve"> and communication skills. </w:t>
      </w:r>
      <w:r w:rsidR="00B50B61" w:rsidRPr="00B77A8E">
        <w:rPr>
          <w:rFonts w:ascii="Garamond" w:hAnsi="Garamond"/>
        </w:rPr>
        <w:t xml:space="preserve">  </w:t>
      </w:r>
    </w:p>
    <w:p w14:paraId="1238F53F" w14:textId="77777777" w:rsidR="00B50B61" w:rsidRPr="00B77A8E" w:rsidRDefault="00B50B61" w:rsidP="00B50B61">
      <w:pPr>
        <w:autoSpaceDE w:val="0"/>
        <w:autoSpaceDN w:val="0"/>
        <w:adjustRightInd w:val="0"/>
        <w:rPr>
          <w:rFonts w:ascii="Garamond" w:hAnsi="Garamond"/>
          <w:b/>
          <w:bCs/>
        </w:rPr>
      </w:pPr>
      <w:r w:rsidRPr="00B77A8E">
        <w:rPr>
          <w:rFonts w:ascii="Garamond" w:hAnsi="Garamond"/>
          <w:b/>
          <w:bCs/>
        </w:rPr>
        <w:t xml:space="preserve"> </w:t>
      </w:r>
    </w:p>
    <w:p w14:paraId="2E251BFF" w14:textId="77777777" w:rsidR="00B50B61" w:rsidRPr="00B77A8E" w:rsidRDefault="00A15831" w:rsidP="00B50B61">
      <w:pPr>
        <w:autoSpaceDE w:val="0"/>
        <w:autoSpaceDN w:val="0"/>
        <w:adjustRightInd w:val="0"/>
        <w:rPr>
          <w:rFonts w:ascii="Garamond" w:hAnsi="Garamond"/>
        </w:rPr>
      </w:pPr>
      <w:r w:rsidRPr="00B77A8E">
        <w:rPr>
          <w:rFonts w:ascii="Garamond" w:hAnsi="Garamond"/>
        </w:rPr>
        <w:t xml:space="preserve">The </w:t>
      </w:r>
      <w:r w:rsidR="00B77A8E" w:rsidRPr="00B77A8E">
        <w:rPr>
          <w:rFonts w:ascii="Garamond" w:hAnsi="Garamond"/>
        </w:rPr>
        <w:t>scaffolded essay assessment</w:t>
      </w:r>
      <w:r w:rsidR="00B50B61" w:rsidRPr="00B77A8E">
        <w:rPr>
          <w:rFonts w:ascii="Garamond" w:hAnsi="Garamond"/>
        </w:rPr>
        <w:t xml:space="preserve"> can be used to</w:t>
      </w:r>
      <w:r w:rsidR="00560BDA" w:rsidRPr="00B77A8E">
        <w:rPr>
          <w:rFonts w:ascii="Garamond" w:hAnsi="Garamond"/>
        </w:rPr>
        <w:t xml:space="preserve"> </w:t>
      </w:r>
      <w:r w:rsidR="00B50B61" w:rsidRPr="00B77A8E">
        <w:rPr>
          <w:rFonts w:ascii="Garamond" w:hAnsi="Garamond"/>
        </w:rPr>
        <w:t>reduce the apparent size of the assessment task. Scaffolded essay assessments pose specific questions that require a more in-depth response than a one-word or single-phrase answer but are not as complex a response as an entire essay</w:t>
      </w:r>
      <w:r w:rsidR="00FA007E" w:rsidRPr="00B77A8E">
        <w:rPr>
          <w:rFonts w:ascii="Garamond" w:hAnsi="Garamond"/>
        </w:rPr>
        <w:t xml:space="preserve"> requires</w:t>
      </w:r>
      <w:r w:rsidR="00B50B61" w:rsidRPr="00B77A8E">
        <w:rPr>
          <w:rFonts w:ascii="Garamond" w:hAnsi="Garamond"/>
        </w:rPr>
        <w:t xml:space="preserve">. </w:t>
      </w:r>
    </w:p>
    <w:p w14:paraId="60AFE29F" w14:textId="77777777" w:rsidR="00B50B61" w:rsidRPr="00B77A8E" w:rsidRDefault="00B50B61" w:rsidP="00B50B61">
      <w:pPr>
        <w:autoSpaceDE w:val="0"/>
        <w:autoSpaceDN w:val="0"/>
        <w:adjustRightInd w:val="0"/>
        <w:rPr>
          <w:rFonts w:ascii="Garamond" w:hAnsi="Garamond"/>
        </w:rPr>
      </w:pPr>
      <w:r w:rsidRPr="00B77A8E">
        <w:rPr>
          <w:rFonts w:ascii="Garamond" w:hAnsi="Garamond"/>
        </w:rPr>
        <w:t xml:space="preserve">In scaffolded essay assessment, a larger essay question is broken down into several prompts that require short answers </w:t>
      </w:r>
      <w:r w:rsidR="00FA007E" w:rsidRPr="00B77A8E">
        <w:rPr>
          <w:rFonts w:ascii="Garamond" w:hAnsi="Garamond"/>
        </w:rPr>
        <w:t xml:space="preserve">that test </w:t>
      </w:r>
      <w:r w:rsidRPr="00B77A8E">
        <w:rPr>
          <w:rFonts w:ascii="Garamond" w:hAnsi="Garamond"/>
        </w:rPr>
        <w:t xml:space="preserve">their knowledge of the subject material. </w:t>
      </w:r>
      <w:r w:rsidR="00FA007E" w:rsidRPr="00B77A8E">
        <w:rPr>
          <w:rFonts w:ascii="Garamond" w:hAnsi="Garamond"/>
        </w:rPr>
        <w:t xml:space="preserve"> </w:t>
      </w:r>
    </w:p>
    <w:p w14:paraId="5695D78F" w14:textId="77777777" w:rsidR="00B50B61" w:rsidRPr="00B77A8E" w:rsidRDefault="00B50B61" w:rsidP="00B50B61">
      <w:pPr>
        <w:rPr>
          <w:rFonts w:ascii="Garamond" w:hAnsi="Garamond"/>
        </w:rPr>
      </w:pPr>
    </w:p>
    <w:p w14:paraId="4D7B7512" w14:textId="77777777" w:rsidR="008D7276" w:rsidRPr="00B77A8E" w:rsidRDefault="008D7276" w:rsidP="00FA007E">
      <w:pPr>
        <w:rPr>
          <w:rFonts w:ascii="Garamond" w:hAnsi="Garamond"/>
          <w:b/>
        </w:rPr>
      </w:pPr>
      <w:r w:rsidRPr="00B77A8E">
        <w:rPr>
          <w:rFonts w:ascii="Garamond" w:hAnsi="Garamond"/>
          <w:b/>
        </w:rPr>
        <w:t>Using Portfolios in Assessment</w:t>
      </w:r>
    </w:p>
    <w:p w14:paraId="14471181" w14:textId="77777777" w:rsidR="008D7276" w:rsidRPr="00B77A8E" w:rsidRDefault="008D7276" w:rsidP="008D7276">
      <w:pPr>
        <w:rPr>
          <w:rFonts w:ascii="Garamond" w:hAnsi="Garamond"/>
        </w:rPr>
      </w:pPr>
      <w:r w:rsidRPr="00B77A8E">
        <w:rPr>
          <w:rFonts w:ascii="Garamond" w:hAnsi="Garamond"/>
        </w:rPr>
        <w:t xml:space="preserve">Portfolios are used for two primary purposes in assessment: to evaluate learning in a program, and to promote student learning. Clearly, stated learning outcomes are necessary in providing direction for each of these purposes.  </w:t>
      </w:r>
    </w:p>
    <w:p w14:paraId="05772CCD" w14:textId="77777777" w:rsidR="008D7276" w:rsidRPr="00B77A8E" w:rsidRDefault="008D7276" w:rsidP="008D7276">
      <w:pPr>
        <w:rPr>
          <w:rFonts w:ascii="Garamond" w:hAnsi="Garamond"/>
          <w:i/>
          <w:iCs/>
          <w:w w:val="88"/>
        </w:rPr>
      </w:pPr>
      <w:r w:rsidRPr="00B77A8E">
        <w:rPr>
          <w:rFonts w:ascii="Garamond" w:hAnsi="Garamond"/>
        </w:rPr>
        <w:t xml:space="preserve"> </w:t>
      </w:r>
    </w:p>
    <w:p w14:paraId="47FE6B05" w14:textId="77777777" w:rsidR="008D7276" w:rsidRPr="00B77A8E" w:rsidRDefault="00FA007E" w:rsidP="008D7276">
      <w:pPr>
        <w:rPr>
          <w:rFonts w:ascii="Garamond" w:hAnsi="Garamond"/>
        </w:rPr>
      </w:pPr>
      <w:r w:rsidRPr="00B77A8E">
        <w:rPr>
          <w:rFonts w:ascii="Garamond" w:hAnsi="Garamond"/>
          <w:w w:val="105"/>
        </w:rPr>
        <w:t xml:space="preserve">In one form, the </w:t>
      </w:r>
      <w:r w:rsidR="008D7276" w:rsidRPr="00B77A8E">
        <w:rPr>
          <w:rFonts w:ascii="Garamond" w:hAnsi="Garamond"/>
          <w:w w:val="105"/>
        </w:rPr>
        <w:t xml:space="preserve">portfolio </w:t>
      </w:r>
      <w:r w:rsidRPr="00B77A8E">
        <w:rPr>
          <w:rFonts w:ascii="Garamond" w:hAnsi="Garamond"/>
          <w:w w:val="105"/>
        </w:rPr>
        <w:t>contains</w:t>
      </w:r>
      <w:r w:rsidR="008D7276" w:rsidRPr="00B77A8E">
        <w:rPr>
          <w:rFonts w:ascii="Garamond" w:hAnsi="Garamond"/>
          <w:w w:val="105"/>
        </w:rPr>
        <w:t xml:space="preserve"> all the work a student pro</w:t>
      </w:r>
      <w:r w:rsidR="008D7276" w:rsidRPr="00B77A8E">
        <w:rPr>
          <w:rFonts w:ascii="Garamond" w:hAnsi="Garamond"/>
          <w:w w:val="105"/>
        </w:rPr>
        <w:softHyphen/>
        <w:t>duce</w:t>
      </w:r>
      <w:r w:rsidRPr="00B77A8E">
        <w:rPr>
          <w:rFonts w:ascii="Garamond" w:hAnsi="Garamond"/>
          <w:w w:val="105"/>
        </w:rPr>
        <w:t>s</w:t>
      </w:r>
      <w:r w:rsidR="008D7276" w:rsidRPr="00B77A8E">
        <w:rPr>
          <w:rFonts w:ascii="Garamond" w:hAnsi="Garamond"/>
          <w:w w:val="105"/>
        </w:rPr>
        <w:t xml:space="preserve"> in a course or program (</w:t>
      </w:r>
      <w:r w:rsidRPr="00B77A8E">
        <w:rPr>
          <w:rFonts w:ascii="Garamond" w:hAnsi="Garamond"/>
          <w:w w:val="105"/>
        </w:rPr>
        <w:t xml:space="preserve">e.g., </w:t>
      </w:r>
      <w:r w:rsidR="008D7276" w:rsidRPr="00B77A8E">
        <w:rPr>
          <w:rFonts w:ascii="Garamond" w:hAnsi="Garamond"/>
          <w:w w:val="105"/>
        </w:rPr>
        <w:t xml:space="preserve">papers, projects, problems solved, performance reviews, videotapes of presentations). Students may be </w:t>
      </w:r>
      <w:r w:rsidRPr="00B77A8E">
        <w:rPr>
          <w:rFonts w:ascii="Garamond" w:hAnsi="Garamond"/>
          <w:w w:val="105"/>
        </w:rPr>
        <w:t>required</w:t>
      </w:r>
      <w:r w:rsidR="008D7276" w:rsidRPr="00B77A8E">
        <w:rPr>
          <w:rFonts w:ascii="Garamond" w:hAnsi="Garamond"/>
          <w:w w:val="105"/>
        </w:rPr>
        <w:t xml:space="preserve"> to include a written explanation of the importance of each entry in the portfolio. When used in assessment, the </w:t>
      </w:r>
      <w:r w:rsidRPr="00B77A8E">
        <w:rPr>
          <w:rFonts w:ascii="Garamond" w:hAnsi="Garamond"/>
          <w:w w:val="105"/>
        </w:rPr>
        <w:t>complete</w:t>
      </w:r>
      <w:r w:rsidR="008D7276" w:rsidRPr="00B77A8E">
        <w:rPr>
          <w:rFonts w:ascii="Garamond" w:hAnsi="Garamond"/>
        </w:rPr>
        <w:t xml:space="preserve"> portfolio allows the professor(s) to evaluate the extent and type of work required in a </w:t>
      </w:r>
      <w:r w:rsidRPr="00B77A8E">
        <w:rPr>
          <w:rFonts w:ascii="Garamond" w:hAnsi="Garamond"/>
        </w:rPr>
        <w:t xml:space="preserve">course or </w:t>
      </w:r>
      <w:r w:rsidR="008D7276" w:rsidRPr="00B77A8E">
        <w:rPr>
          <w:rFonts w:ascii="Garamond" w:hAnsi="Garamond"/>
        </w:rPr>
        <w:t xml:space="preserve">program. Portfolio review allows faculty to judge how well students are performing and/or improving. Electronic portfolio systems are available which greatly reduce storage, and facilitate collection and review. </w:t>
      </w:r>
    </w:p>
    <w:p w14:paraId="065C81A7" w14:textId="77777777" w:rsidR="008D7276" w:rsidRPr="00B77A8E" w:rsidRDefault="00FA007E" w:rsidP="008D7276">
      <w:pPr>
        <w:rPr>
          <w:rFonts w:ascii="Garamond" w:hAnsi="Garamond"/>
        </w:rPr>
      </w:pPr>
      <w:r w:rsidRPr="00B77A8E">
        <w:rPr>
          <w:rFonts w:ascii="Garamond" w:hAnsi="Garamond"/>
        </w:rPr>
        <w:t>In another form, the</w:t>
      </w:r>
      <w:r w:rsidR="008D7276" w:rsidRPr="00B77A8E">
        <w:rPr>
          <w:rFonts w:ascii="Garamond" w:hAnsi="Garamond"/>
        </w:rPr>
        <w:t xml:space="preserve"> portfolio include</w:t>
      </w:r>
      <w:r w:rsidRPr="00B77A8E">
        <w:rPr>
          <w:rFonts w:ascii="Garamond" w:hAnsi="Garamond"/>
        </w:rPr>
        <w:t>s</w:t>
      </w:r>
      <w:r w:rsidR="008D7276" w:rsidRPr="00B77A8E">
        <w:rPr>
          <w:rFonts w:ascii="Garamond" w:hAnsi="Garamond"/>
        </w:rPr>
        <w:t xml:space="preserve"> selections of student work. For example, students </w:t>
      </w:r>
      <w:r w:rsidRPr="00B77A8E">
        <w:rPr>
          <w:rFonts w:ascii="Garamond" w:hAnsi="Garamond"/>
        </w:rPr>
        <w:t xml:space="preserve">assemble </w:t>
      </w:r>
      <w:r w:rsidR="008D7276" w:rsidRPr="00B77A8E">
        <w:rPr>
          <w:rFonts w:ascii="Garamond" w:hAnsi="Garamond"/>
        </w:rPr>
        <w:t xml:space="preserve">evidences related to </w:t>
      </w:r>
      <w:r w:rsidRPr="00B77A8E">
        <w:rPr>
          <w:rFonts w:ascii="Garamond" w:hAnsi="Garamond"/>
        </w:rPr>
        <w:t xml:space="preserve">one or more outcomes. </w:t>
      </w:r>
      <w:r w:rsidR="008D7276" w:rsidRPr="00B77A8E">
        <w:rPr>
          <w:rFonts w:ascii="Garamond" w:hAnsi="Garamond"/>
        </w:rPr>
        <w:t xml:space="preserve">Students collect multiple drafts of the same task to demonstrate improvement. Or students may select material that shows stages in the development of work. </w:t>
      </w:r>
      <w:r w:rsidR="00A25014" w:rsidRPr="00B77A8E">
        <w:rPr>
          <w:rFonts w:ascii="Garamond" w:hAnsi="Garamond"/>
        </w:rPr>
        <w:t>W</w:t>
      </w:r>
      <w:r w:rsidR="008D7276" w:rsidRPr="00B77A8E">
        <w:rPr>
          <w:rFonts w:ascii="Garamond" w:hAnsi="Garamond"/>
        </w:rPr>
        <w:t>ritten logs or journals stimulate self-reflection. Reviewing these logs allows faculty to discern the ways in which students think about and approach their work</w:t>
      </w:r>
      <w:r w:rsidR="00A25014" w:rsidRPr="00B77A8E">
        <w:rPr>
          <w:rFonts w:ascii="Garamond" w:hAnsi="Garamond"/>
        </w:rPr>
        <w:t>—and may provide insight into the effectiveness of various aspects of a program</w:t>
      </w:r>
      <w:r w:rsidR="008D7276" w:rsidRPr="00B77A8E">
        <w:rPr>
          <w:rFonts w:ascii="Garamond" w:hAnsi="Garamond"/>
        </w:rPr>
        <w:t>.</w:t>
      </w:r>
      <w:r w:rsidR="00A25014" w:rsidRPr="00B77A8E">
        <w:rPr>
          <w:rFonts w:ascii="Garamond" w:hAnsi="Garamond"/>
        </w:rPr>
        <w:t xml:space="preserve"> W</w:t>
      </w:r>
      <w:r w:rsidR="008D7276" w:rsidRPr="00B77A8E">
        <w:rPr>
          <w:rFonts w:ascii="Garamond" w:hAnsi="Garamond"/>
        </w:rPr>
        <w:t xml:space="preserve">hen students are expected to reflect on, compare, and revise their work, the quality of learning often improves.  </w:t>
      </w:r>
      <w:r w:rsidR="00A25014" w:rsidRPr="00B77A8E">
        <w:rPr>
          <w:rFonts w:ascii="Garamond" w:hAnsi="Garamond"/>
        </w:rPr>
        <w:t xml:space="preserve"> </w:t>
      </w:r>
    </w:p>
    <w:p w14:paraId="25E68730" w14:textId="77777777" w:rsidR="008D7276" w:rsidRPr="00B77A8E" w:rsidRDefault="008D7276" w:rsidP="008D7276">
      <w:pPr>
        <w:rPr>
          <w:rFonts w:ascii="Garamond" w:hAnsi="Garamond"/>
          <w:u w:val="single"/>
        </w:rPr>
      </w:pPr>
      <w:proofErr w:type="spellStart"/>
      <w:r w:rsidRPr="00B77A8E">
        <w:rPr>
          <w:rFonts w:ascii="Garamond" w:hAnsi="Garamond"/>
        </w:rPr>
        <w:lastRenderedPageBreak/>
        <w:t>Huba</w:t>
      </w:r>
      <w:proofErr w:type="spellEnd"/>
      <w:r w:rsidRPr="00B77A8E">
        <w:rPr>
          <w:rFonts w:ascii="Garamond" w:hAnsi="Garamond"/>
        </w:rPr>
        <w:t xml:space="preserve"> and </w:t>
      </w:r>
      <w:r w:rsidR="00A25014" w:rsidRPr="00B77A8E">
        <w:rPr>
          <w:rFonts w:ascii="Garamond" w:hAnsi="Garamond"/>
        </w:rPr>
        <w:t>F</w:t>
      </w:r>
      <w:r w:rsidRPr="00B77A8E">
        <w:rPr>
          <w:rFonts w:ascii="Garamond" w:hAnsi="Garamond"/>
        </w:rPr>
        <w:t xml:space="preserve">reed provide an example of how </w:t>
      </w:r>
      <w:r w:rsidR="00A25014" w:rsidRPr="00B77A8E">
        <w:rPr>
          <w:rFonts w:ascii="Garamond" w:hAnsi="Garamond"/>
        </w:rPr>
        <w:t xml:space="preserve">a higher education institution </w:t>
      </w:r>
      <w:r w:rsidRPr="00B77A8E">
        <w:rPr>
          <w:rFonts w:ascii="Garamond" w:hAnsi="Garamond"/>
        </w:rPr>
        <w:t xml:space="preserve">developed guidelines for portfolios based on the school’s mission statement. Students were to </w:t>
      </w:r>
      <w:r w:rsidR="00A25014" w:rsidRPr="00B77A8E">
        <w:rPr>
          <w:rFonts w:ascii="Garamond" w:hAnsi="Garamond"/>
        </w:rPr>
        <w:t xml:space="preserve">include the following in their </w:t>
      </w:r>
      <w:r w:rsidRPr="00B77A8E">
        <w:rPr>
          <w:rFonts w:ascii="Garamond" w:hAnsi="Garamond"/>
        </w:rPr>
        <w:t xml:space="preserve">portfolio: </w:t>
      </w:r>
      <w:r w:rsidRPr="00B77A8E">
        <w:rPr>
          <w:rFonts w:ascii="Garamond" w:hAnsi="Garamond"/>
          <w:w w:val="105"/>
          <w:sz w:val="19"/>
          <w:szCs w:val="19"/>
        </w:rPr>
        <w:t xml:space="preserve"> </w:t>
      </w:r>
    </w:p>
    <w:p w14:paraId="17DCF3AA" w14:textId="77777777" w:rsidR="008D7276" w:rsidRPr="00B77A8E" w:rsidRDefault="008D7276" w:rsidP="00A25014">
      <w:pPr>
        <w:pStyle w:val="Style"/>
        <w:numPr>
          <w:ilvl w:val="0"/>
          <w:numId w:val="6"/>
        </w:numPr>
        <w:spacing w:before="172" w:line="240" w:lineRule="exact"/>
        <w:ind w:left="1440" w:right="9" w:hanging="278"/>
        <w:rPr>
          <w:rFonts w:ascii="Garamond" w:hAnsi="Garamond" w:cs="Times New Roman"/>
          <w:w w:val="105"/>
          <w:sz w:val="19"/>
          <w:szCs w:val="19"/>
        </w:rPr>
      </w:pPr>
      <w:r w:rsidRPr="00B77A8E">
        <w:rPr>
          <w:rFonts w:ascii="Garamond" w:hAnsi="Garamond" w:cs="Times New Roman"/>
          <w:w w:val="105"/>
          <w:sz w:val="19"/>
          <w:szCs w:val="19"/>
        </w:rPr>
        <w:t xml:space="preserve">Two works which show growth as a critical thinker (one work done early and one done later on) </w:t>
      </w:r>
    </w:p>
    <w:p w14:paraId="127C6F37" w14:textId="77777777" w:rsidR="008D7276" w:rsidRPr="00B77A8E" w:rsidRDefault="008D7276" w:rsidP="00A25014">
      <w:pPr>
        <w:pStyle w:val="Style"/>
        <w:numPr>
          <w:ilvl w:val="0"/>
          <w:numId w:val="6"/>
        </w:numPr>
        <w:spacing w:line="240" w:lineRule="exact"/>
        <w:ind w:left="1440" w:right="9" w:hanging="278"/>
        <w:rPr>
          <w:rFonts w:ascii="Garamond" w:hAnsi="Garamond" w:cs="Times New Roman"/>
          <w:w w:val="105"/>
          <w:sz w:val="19"/>
          <w:szCs w:val="19"/>
        </w:rPr>
      </w:pPr>
      <w:r w:rsidRPr="00B77A8E">
        <w:rPr>
          <w:rFonts w:ascii="Garamond" w:hAnsi="Garamond" w:cs="Times New Roman"/>
          <w:w w:val="105"/>
          <w:sz w:val="19"/>
          <w:szCs w:val="19"/>
        </w:rPr>
        <w:t xml:space="preserve">A work that shows interdisciplinary thinking </w:t>
      </w:r>
    </w:p>
    <w:p w14:paraId="4AC35C22" w14:textId="77777777" w:rsidR="008D7276" w:rsidRPr="00B77A8E" w:rsidRDefault="008D7276" w:rsidP="00A25014">
      <w:pPr>
        <w:pStyle w:val="Style"/>
        <w:numPr>
          <w:ilvl w:val="0"/>
          <w:numId w:val="6"/>
        </w:numPr>
        <w:spacing w:line="240" w:lineRule="exact"/>
        <w:ind w:left="1440" w:right="9" w:hanging="278"/>
        <w:rPr>
          <w:rFonts w:ascii="Garamond" w:hAnsi="Garamond" w:cs="Times New Roman"/>
          <w:w w:val="105"/>
          <w:sz w:val="19"/>
          <w:szCs w:val="19"/>
        </w:rPr>
      </w:pPr>
      <w:r w:rsidRPr="00B77A8E">
        <w:rPr>
          <w:rFonts w:ascii="Garamond" w:hAnsi="Garamond" w:cs="Times New Roman"/>
          <w:w w:val="105"/>
          <w:sz w:val="19"/>
          <w:szCs w:val="19"/>
        </w:rPr>
        <w:t xml:space="preserve">A work that shows your knowledge of cross-cultural issues related to scholarship by and about women </w:t>
      </w:r>
    </w:p>
    <w:p w14:paraId="43B2654F" w14:textId="77777777" w:rsidR="008D7276" w:rsidRPr="00B77A8E" w:rsidRDefault="008D7276" w:rsidP="00A25014">
      <w:pPr>
        <w:pStyle w:val="Style"/>
        <w:numPr>
          <w:ilvl w:val="0"/>
          <w:numId w:val="6"/>
        </w:numPr>
        <w:spacing w:line="240" w:lineRule="exact"/>
        <w:ind w:left="1440" w:right="9" w:hanging="278"/>
        <w:rPr>
          <w:rFonts w:ascii="Garamond" w:hAnsi="Garamond" w:cs="Times New Roman"/>
          <w:w w:val="105"/>
          <w:sz w:val="19"/>
          <w:szCs w:val="19"/>
        </w:rPr>
      </w:pPr>
      <w:r w:rsidRPr="00B77A8E">
        <w:rPr>
          <w:rFonts w:ascii="Garamond" w:hAnsi="Garamond" w:cs="Times New Roman"/>
          <w:w w:val="105"/>
          <w:sz w:val="19"/>
          <w:szCs w:val="19"/>
        </w:rPr>
        <w:t xml:space="preserve">A work that shows your knowledge of cross-cultural issues related to scholarship by ethnic minorities </w:t>
      </w:r>
    </w:p>
    <w:p w14:paraId="2DE56330" w14:textId="77777777" w:rsidR="008D7276" w:rsidRPr="00B77A8E" w:rsidRDefault="008D7276" w:rsidP="00A25014">
      <w:pPr>
        <w:pStyle w:val="Style"/>
        <w:numPr>
          <w:ilvl w:val="0"/>
          <w:numId w:val="6"/>
        </w:numPr>
        <w:spacing w:line="240" w:lineRule="exact"/>
        <w:ind w:left="1440" w:right="9" w:hanging="278"/>
        <w:rPr>
          <w:rFonts w:ascii="Garamond" w:hAnsi="Garamond" w:cs="Times New Roman"/>
          <w:w w:val="105"/>
          <w:sz w:val="19"/>
          <w:szCs w:val="19"/>
        </w:rPr>
      </w:pPr>
      <w:r w:rsidRPr="00B77A8E">
        <w:rPr>
          <w:rFonts w:ascii="Garamond" w:hAnsi="Garamond" w:cs="Times New Roman"/>
          <w:w w:val="105"/>
          <w:sz w:val="19"/>
          <w:szCs w:val="19"/>
        </w:rPr>
        <w:t xml:space="preserve">A work that shows your skills in using the scientific method or science reasoning </w:t>
      </w:r>
    </w:p>
    <w:p w14:paraId="541AF9F5" w14:textId="77777777" w:rsidR="008D7276" w:rsidRPr="00B77A8E" w:rsidRDefault="008D7276" w:rsidP="00A25014">
      <w:pPr>
        <w:pStyle w:val="Style"/>
        <w:numPr>
          <w:ilvl w:val="0"/>
          <w:numId w:val="6"/>
        </w:numPr>
        <w:spacing w:line="240" w:lineRule="exact"/>
        <w:ind w:left="1440" w:right="9" w:hanging="278"/>
        <w:rPr>
          <w:rFonts w:ascii="Garamond" w:hAnsi="Garamond" w:cs="Times New Roman"/>
          <w:w w:val="105"/>
          <w:sz w:val="19"/>
          <w:szCs w:val="19"/>
        </w:rPr>
      </w:pPr>
      <w:r w:rsidRPr="00B77A8E">
        <w:rPr>
          <w:rFonts w:ascii="Garamond" w:hAnsi="Garamond" w:cs="Times New Roman"/>
          <w:w w:val="105"/>
          <w:sz w:val="19"/>
          <w:szCs w:val="19"/>
        </w:rPr>
        <w:t xml:space="preserve">A work that shows your skills in an aesthetic analysis </w:t>
      </w:r>
    </w:p>
    <w:p w14:paraId="29F41DD2" w14:textId="77777777" w:rsidR="008D7276" w:rsidRPr="00B77A8E" w:rsidRDefault="008D7276" w:rsidP="00A25014">
      <w:pPr>
        <w:pStyle w:val="Style"/>
        <w:numPr>
          <w:ilvl w:val="0"/>
          <w:numId w:val="6"/>
        </w:numPr>
        <w:spacing w:line="220" w:lineRule="exact"/>
        <w:ind w:left="1440" w:right="24" w:hanging="268"/>
        <w:rPr>
          <w:rFonts w:ascii="Garamond" w:hAnsi="Garamond" w:cs="Times New Roman"/>
          <w:w w:val="105"/>
          <w:sz w:val="19"/>
          <w:szCs w:val="19"/>
        </w:rPr>
      </w:pPr>
      <w:r w:rsidRPr="00B77A8E">
        <w:rPr>
          <w:rFonts w:ascii="Garamond" w:hAnsi="Garamond" w:cs="Times New Roman"/>
          <w:w w:val="105"/>
          <w:sz w:val="19"/>
          <w:szCs w:val="19"/>
        </w:rPr>
        <w:t>A work that you consider one of the most personally satisfying results of your experiences</w:t>
      </w:r>
      <w:r w:rsidR="00A25014" w:rsidRPr="00B77A8E">
        <w:rPr>
          <w:rFonts w:ascii="Garamond" w:hAnsi="Garamond" w:cs="Times New Roman"/>
          <w:w w:val="105"/>
          <w:sz w:val="19"/>
          <w:szCs w:val="19"/>
        </w:rPr>
        <w:t xml:space="preserve"> . . . </w:t>
      </w:r>
      <w:r w:rsidRPr="00B77A8E">
        <w:rPr>
          <w:rFonts w:ascii="Garamond" w:hAnsi="Garamond" w:cs="Times New Roman"/>
          <w:w w:val="105"/>
          <w:sz w:val="19"/>
          <w:szCs w:val="19"/>
        </w:rPr>
        <w:t xml:space="preserve"> (this could be work from a class, an account of an experience, a work from a co-curricular activity, etc.) </w:t>
      </w:r>
    </w:p>
    <w:p w14:paraId="1528D7C2" w14:textId="77777777" w:rsidR="008D7276" w:rsidRPr="00B77A8E" w:rsidRDefault="008D7276" w:rsidP="00A25014">
      <w:pPr>
        <w:pStyle w:val="Style"/>
        <w:numPr>
          <w:ilvl w:val="0"/>
          <w:numId w:val="6"/>
        </w:numPr>
        <w:spacing w:line="240" w:lineRule="exact"/>
        <w:ind w:left="1440" w:right="9" w:hanging="278"/>
        <w:rPr>
          <w:rFonts w:ascii="Garamond" w:hAnsi="Garamond" w:cs="Times New Roman"/>
          <w:w w:val="105"/>
          <w:sz w:val="20"/>
          <w:szCs w:val="20"/>
        </w:rPr>
      </w:pPr>
      <w:r w:rsidRPr="00B77A8E">
        <w:rPr>
          <w:rFonts w:ascii="Garamond" w:hAnsi="Garamond" w:cs="Times New Roman"/>
          <w:w w:val="105"/>
          <w:sz w:val="20"/>
          <w:szCs w:val="20"/>
        </w:rPr>
        <w:t xml:space="preserve">The Writing Assessment Portfolio </w:t>
      </w:r>
      <w:r w:rsidR="00A25014" w:rsidRPr="00B77A8E">
        <w:rPr>
          <w:rFonts w:ascii="Garamond" w:hAnsi="Garamond" w:cs="Times New Roman"/>
          <w:w w:val="105"/>
          <w:sz w:val="20"/>
          <w:szCs w:val="20"/>
        </w:rPr>
        <w:t>. . .</w:t>
      </w:r>
      <w:r w:rsidRPr="00B77A8E">
        <w:rPr>
          <w:rFonts w:ascii="Garamond" w:hAnsi="Garamond" w:cs="Times New Roman"/>
          <w:w w:val="105"/>
          <w:sz w:val="20"/>
          <w:szCs w:val="20"/>
        </w:rPr>
        <w:t xml:space="preserve"> and </w:t>
      </w:r>
    </w:p>
    <w:p w14:paraId="5AE9F87A" w14:textId="77777777" w:rsidR="008D7276" w:rsidRPr="00B77A8E" w:rsidRDefault="008D7276" w:rsidP="00A25014">
      <w:pPr>
        <w:pStyle w:val="Style"/>
        <w:numPr>
          <w:ilvl w:val="0"/>
          <w:numId w:val="6"/>
        </w:numPr>
        <w:spacing w:line="220" w:lineRule="exact"/>
        <w:ind w:left="1440" w:right="24" w:hanging="268"/>
        <w:rPr>
          <w:rFonts w:ascii="Garamond" w:hAnsi="Garamond" w:cs="Times New Roman"/>
        </w:rPr>
      </w:pPr>
      <w:r w:rsidRPr="00B77A8E">
        <w:rPr>
          <w:rFonts w:ascii="Garamond" w:hAnsi="Garamond" w:cs="Times New Roman"/>
          <w:w w:val="105"/>
          <w:sz w:val="20"/>
          <w:szCs w:val="20"/>
        </w:rPr>
        <w:t xml:space="preserve">A cover letter which describes the method that you used to put your portfolio together and what you learned through this process </w:t>
      </w:r>
      <w:r w:rsidR="00A25014" w:rsidRPr="00B77A8E">
        <w:rPr>
          <w:rFonts w:ascii="Garamond" w:hAnsi="Garamond" w:cs="Times New Roman"/>
          <w:w w:val="105"/>
          <w:sz w:val="20"/>
          <w:szCs w:val="20"/>
        </w:rPr>
        <w:t>. . .</w:t>
      </w:r>
      <w:r w:rsidRPr="00B77A8E">
        <w:rPr>
          <w:rFonts w:ascii="Garamond" w:hAnsi="Garamond" w:cs="Times New Roman"/>
          <w:w w:val="105"/>
          <w:sz w:val="20"/>
          <w:szCs w:val="20"/>
        </w:rPr>
        <w:t xml:space="preserve"> (in </w:t>
      </w:r>
      <w:proofErr w:type="spellStart"/>
      <w:r w:rsidRPr="00B77A8E">
        <w:rPr>
          <w:rFonts w:ascii="Garamond" w:hAnsi="Garamond" w:cs="Times New Roman"/>
          <w:w w:val="105"/>
          <w:sz w:val="20"/>
          <w:szCs w:val="20"/>
        </w:rPr>
        <w:t>Huba</w:t>
      </w:r>
      <w:proofErr w:type="spellEnd"/>
      <w:r w:rsidRPr="00B77A8E">
        <w:rPr>
          <w:rFonts w:ascii="Garamond" w:hAnsi="Garamond" w:cs="Times New Roman"/>
          <w:w w:val="105"/>
          <w:sz w:val="20"/>
          <w:szCs w:val="20"/>
        </w:rPr>
        <w:t xml:space="preserve"> and Freed</w:t>
      </w:r>
      <w:r w:rsidR="00FC5A33" w:rsidRPr="00B77A8E">
        <w:rPr>
          <w:rFonts w:ascii="Garamond" w:hAnsi="Garamond" w:cs="Times New Roman"/>
          <w:w w:val="105"/>
          <w:sz w:val="20"/>
          <w:szCs w:val="20"/>
        </w:rPr>
        <w:t xml:space="preserve"> 1999</w:t>
      </w:r>
      <w:r w:rsidRPr="00B77A8E">
        <w:rPr>
          <w:rFonts w:ascii="Garamond" w:hAnsi="Garamond" w:cs="Times New Roman"/>
          <w:w w:val="105"/>
          <w:sz w:val="20"/>
          <w:szCs w:val="20"/>
        </w:rPr>
        <w:t>, 243)</w:t>
      </w:r>
      <w:r w:rsidRPr="00B77A8E">
        <w:rPr>
          <w:rFonts w:ascii="Garamond" w:hAnsi="Garamond" w:cs="Times New Roman"/>
          <w:sz w:val="20"/>
          <w:szCs w:val="20"/>
        </w:rPr>
        <w:t xml:space="preserve"> </w:t>
      </w:r>
    </w:p>
    <w:p w14:paraId="5CEE59B4" w14:textId="77777777" w:rsidR="008D7276" w:rsidRPr="00B77A8E" w:rsidRDefault="00C078FD" w:rsidP="008D7276">
      <w:pPr>
        <w:autoSpaceDE w:val="0"/>
        <w:autoSpaceDN w:val="0"/>
        <w:adjustRightInd w:val="0"/>
        <w:rPr>
          <w:rFonts w:ascii="Garamond" w:hAnsi="Garamond"/>
          <w:u w:val="single"/>
        </w:rPr>
      </w:pPr>
      <w:r w:rsidRPr="00B77A8E">
        <w:rPr>
          <w:rFonts w:ascii="Garamond" w:hAnsi="Garamond"/>
          <w:u w:val="single"/>
        </w:rPr>
        <w:t xml:space="preserve"> </w:t>
      </w:r>
    </w:p>
    <w:p w14:paraId="3EF4321F" w14:textId="77777777" w:rsidR="00FC5A33" w:rsidRPr="00B77A8E" w:rsidRDefault="00FC5A33" w:rsidP="00FC5A33">
      <w:pPr>
        <w:pStyle w:val="Heading1"/>
        <w:rPr>
          <w:rFonts w:ascii="Garamond" w:hAnsi="Garamond"/>
          <w:bCs w:val="0"/>
          <w:sz w:val="24"/>
          <w:szCs w:val="24"/>
        </w:rPr>
      </w:pPr>
      <w:r w:rsidRPr="00B77A8E">
        <w:rPr>
          <w:rFonts w:ascii="Garamond" w:hAnsi="Garamond"/>
          <w:bCs w:val="0"/>
          <w:sz w:val="24"/>
          <w:szCs w:val="24"/>
        </w:rPr>
        <w:t>References</w:t>
      </w:r>
    </w:p>
    <w:p w14:paraId="3933A009" w14:textId="77777777" w:rsidR="00FC5A33" w:rsidRPr="00B77A8E" w:rsidRDefault="00FC5A33" w:rsidP="00FC5A33">
      <w:pPr>
        <w:pStyle w:val="Heading1"/>
        <w:rPr>
          <w:rFonts w:ascii="Garamond" w:hAnsi="Garamond"/>
          <w:b w:val="0"/>
          <w:sz w:val="24"/>
          <w:szCs w:val="24"/>
        </w:rPr>
      </w:pPr>
      <w:r w:rsidRPr="00B77A8E">
        <w:rPr>
          <w:rFonts w:ascii="Garamond" w:hAnsi="Garamond"/>
          <w:b w:val="0"/>
          <w:bCs w:val="0"/>
          <w:sz w:val="24"/>
          <w:szCs w:val="24"/>
        </w:rPr>
        <w:t xml:space="preserve">Allen, Mary. 2003. </w:t>
      </w:r>
      <w:r w:rsidRPr="00B77A8E">
        <w:rPr>
          <w:rFonts w:ascii="Garamond" w:hAnsi="Garamond"/>
          <w:b w:val="0"/>
          <w:i/>
          <w:sz w:val="24"/>
          <w:szCs w:val="24"/>
        </w:rPr>
        <w:t>Assessing Academic Programs in Higher Education</w:t>
      </w:r>
      <w:r w:rsidRPr="00B77A8E">
        <w:rPr>
          <w:rFonts w:ascii="Garamond" w:hAnsi="Garamond"/>
          <w:b w:val="0"/>
          <w:sz w:val="24"/>
          <w:szCs w:val="24"/>
        </w:rPr>
        <w:t>. Jossey-Bass.</w:t>
      </w:r>
    </w:p>
    <w:p w14:paraId="0C8F4BC5" w14:textId="77777777" w:rsidR="00FC5A33" w:rsidRPr="00B77A8E" w:rsidRDefault="00FC5A33" w:rsidP="00FC5A33">
      <w:pPr>
        <w:spacing w:before="100" w:beforeAutospacing="1" w:after="100" w:afterAutospacing="1"/>
        <w:outlineLvl w:val="0"/>
        <w:rPr>
          <w:rFonts w:ascii="Garamond" w:hAnsi="Garamond"/>
        </w:rPr>
      </w:pPr>
      <w:proofErr w:type="spellStart"/>
      <w:r w:rsidRPr="00B77A8E">
        <w:rPr>
          <w:rFonts w:ascii="Garamond" w:hAnsi="Garamond"/>
          <w:bCs/>
          <w:kern w:val="36"/>
        </w:rPr>
        <w:t>Huba</w:t>
      </w:r>
      <w:proofErr w:type="spellEnd"/>
      <w:r w:rsidRPr="00B77A8E">
        <w:rPr>
          <w:rFonts w:ascii="Garamond" w:hAnsi="Garamond"/>
          <w:bCs/>
          <w:kern w:val="36"/>
        </w:rPr>
        <w:t xml:space="preserve">, Mary and </w:t>
      </w:r>
      <w:proofErr w:type="spellStart"/>
      <w:r w:rsidRPr="00B77A8E">
        <w:rPr>
          <w:rFonts w:ascii="Garamond" w:hAnsi="Garamond"/>
          <w:bCs/>
          <w:kern w:val="36"/>
        </w:rPr>
        <w:t>Jann</w:t>
      </w:r>
      <w:proofErr w:type="spellEnd"/>
      <w:r w:rsidRPr="00B77A8E">
        <w:rPr>
          <w:rFonts w:ascii="Garamond" w:hAnsi="Garamond"/>
          <w:bCs/>
          <w:kern w:val="36"/>
        </w:rPr>
        <w:t xml:space="preserve"> Freed. 1999. </w:t>
      </w:r>
      <w:r w:rsidRPr="00B77A8E">
        <w:rPr>
          <w:rFonts w:ascii="Garamond" w:hAnsi="Garamond"/>
          <w:bCs/>
          <w:i/>
          <w:kern w:val="36"/>
        </w:rPr>
        <w:t xml:space="preserve">Learner-Centered Assessment on College Campuses: Shifting </w:t>
      </w:r>
      <w:r w:rsidR="00B77A8E" w:rsidRPr="00B77A8E">
        <w:rPr>
          <w:rFonts w:ascii="Garamond" w:hAnsi="Garamond"/>
          <w:bCs/>
          <w:i/>
          <w:kern w:val="36"/>
        </w:rPr>
        <w:tab/>
      </w:r>
      <w:r w:rsidRPr="00B77A8E">
        <w:rPr>
          <w:rFonts w:ascii="Garamond" w:hAnsi="Garamond"/>
          <w:bCs/>
          <w:i/>
          <w:kern w:val="36"/>
        </w:rPr>
        <w:t>the Focus from Teaching to Learning</w:t>
      </w:r>
      <w:r w:rsidRPr="00B77A8E">
        <w:rPr>
          <w:rFonts w:ascii="Garamond" w:hAnsi="Garamond"/>
          <w:bCs/>
          <w:kern w:val="36"/>
        </w:rPr>
        <w:t xml:space="preserve">. </w:t>
      </w:r>
      <w:proofErr w:type="spellStart"/>
      <w:r w:rsidRPr="00B77A8E">
        <w:rPr>
          <w:rFonts w:ascii="Garamond" w:hAnsi="Garamond"/>
          <w:bCs/>
          <w:kern w:val="36"/>
        </w:rPr>
        <w:t>Allyn</w:t>
      </w:r>
      <w:proofErr w:type="spellEnd"/>
      <w:r w:rsidRPr="00B77A8E">
        <w:rPr>
          <w:rFonts w:ascii="Garamond" w:hAnsi="Garamond"/>
          <w:bCs/>
          <w:kern w:val="36"/>
        </w:rPr>
        <w:t xml:space="preserve"> and Bacon.  </w:t>
      </w:r>
    </w:p>
    <w:p w14:paraId="705A7784" w14:textId="77777777" w:rsidR="008D7276" w:rsidRPr="00B77A8E" w:rsidRDefault="008D7276" w:rsidP="008D7276">
      <w:pPr>
        <w:autoSpaceDE w:val="0"/>
        <w:autoSpaceDN w:val="0"/>
        <w:adjustRightInd w:val="0"/>
        <w:rPr>
          <w:rFonts w:ascii="Garamond" w:hAnsi="Garamond"/>
        </w:rPr>
      </w:pPr>
    </w:p>
    <w:p w14:paraId="59A7F092" w14:textId="77777777" w:rsidR="008D7276" w:rsidRPr="00B77A8E" w:rsidRDefault="008D7276" w:rsidP="008D7276">
      <w:pPr>
        <w:rPr>
          <w:rFonts w:ascii="Garamond" w:hAnsi="Garamond"/>
        </w:rPr>
      </w:pPr>
    </w:p>
    <w:p w14:paraId="1AC5075A" w14:textId="77777777" w:rsidR="008D7276" w:rsidRPr="00B77A8E" w:rsidRDefault="008D7276" w:rsidP="008D7276">
      <w:pPr>
        <w:pStyle w:val="Style"/>
        <w:spacing w:line="220" w:lineRule="exact"/>
        <w:ind w:right="24"/>
        <w:jc w:val="both"/>
        <w:rPr>
          <w:rFonts w:ascii="Garamond" w:hAnsi="Garamond" w:cs="Times New Roman"/>
        </w:rPr>
      </w:pPr>
    </w:p>
    <w:p w14:paraId="13B7DA45" w14:textId="77777777" w:rsidR="008D7276" w:rsidRPr="00B77A8E" w:rsidRDefault="008D7276" w:rsidP="008D7276">
      <w:pPr>
        <w:rPr>
          <w:rFonts w:ascii="Garamond" w:hAnsi="Garamond"/>
        </w:rPr>
      </w:pPr>
    </w:p>
    <w:p w14:paraId="0F3D42FD" w14:textId="77777777" w:rsidR="002B1D04" w:rsidRPr="00B77A8E" w:rsidRDefault="002B1D04">
      <w:pPr>
        <w:rPr>
          <w:rFonts w:ascii="Garamond" w:hAnsi="Garamond"/>
        </w:rPr>
      </w:pPr>
    </w:p>
    <w:sectPr w:rsidR="002B1D04" w:rsidRPr="00B77A8E" w:rsidSect="00492809">
      <w:pgSz w:w="12240" w:h="15840"/>
      <w:pgMar w:top="1440" w:right="1440" w:bottom="1440" w:left="1440" w:header="1440" w:footer="1440" w:gutter="0"/>
      <w:cols w:space="720"/>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4F76" w14:textId="77777777" w:rsidR="00A959EA" w:rsidRDefault="00A959EA">
      <w:r>
        <w:separator/>
      </w:r>
    </w:p>
  </w:endnote>
  <w:endnote w:type="continuationSeparator" w:id="0">
    <w:p w14:paraId="34482B7E" w14:textId="77777777" w:rsidR="00A959EA" w:rsidRDefault="00A9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A70C" w14:textId="77777777" w:rsidR="00A959EA" w:rsidRDefault="00A959EA">
      <w:r>
        <w:separator/>
      </w:r>
    </w:p>
  </w:footnote>
  <w:footnote w:type="continuationSeparator" w:id="0">
    <w:p w14:paraId="7FDFF3C0" w14:textId="77777777" w:rsidR="00A959EA" w:rsidRDefault="00A959EA">
      <w:r>
        <w:continuationSeparator/>
      </w:r>
    </w:p>
  </w:footnote>
  <w:footnote w:id="1">
    <w:p w14:paraId="7690BA97" w14:textId="77777777" w:rsidR="00FA007E" w:rsidRPr="00C078FD" w:rsidRDefault="00FA007E" w:rsidP="00C078FD">
      <w:pPr>
        <w:pStyle w:val="Style13"/>
        <w:adjustRightInd/>
        <w:rPr>
          <w:sz w:val="20"/>
          <w:szCs w:val="20"/>
        </w:rPr>
      </w:pPr>
      <w:r w:rsidRPr="00C078FD">
        <w:rPr>
          <w:rStyle w:val="FootnoteReference"/>
          <w:sz w:val="20"/>
          <w:szCs w:val="20"/>
        </w:rPr>
        <w:footnoteRef/>
      </w:r>
      <w:r w:rsidRPr="00C078FD">
        <w:rPr>
          <w:sz w:val="20"/>
          <w:szCs w:val="20"/>
        </w:rPr>
        <w:t xml:space="preserve"> </w:t>
      </w:r>
      <w:r w:rsidRPr="00C078FD">
        <w:rPr>
          <w:spacing w:val="-2"/>
          <w:sz w:val="20"/>
          <w:szCs w:val="20"/>
        </w:rPr>
        <w:t xml:space="preserve">Adapted from </w:t>
      </w:r>
      <w:r w:rsidR="00B77A8E">
        <w:rPr>
          <w:spacing w:val="-2"/>
          <w:sz w:val="20"/>
          <w:szCs w:val="20"/>
        </w:rPr>
        <w:t xml:space="preserve">Phil Race. </w:t>
      </w:r>
      <w:r w:rsidRPr="00C078FD">
        <w:rPr>
          <w:spacing w:val="-2"/>
          <w:sz w:val="20"/>
          <w:szCs w:val="20"/>
        </w:rPr>
        <w:t>“</w:t>
      </w:r>
      <w:r w:rsidRPr="00C078FD">
        <w:rPr>
          <w:sz w:val="20"/>
          <w:szCs w:val="20"/>
        </w:rPr>
        <w:t>A Briefing on Self, Peer and Group Assessment”, LTSN Generic Centre, November 2001</w:t>
      </w:r>
      <w:r w:rsidR="00B77A8E">
        <w:rPr>
          <w:sz w:val="20"/>
          <w:szCs w:val="20"/>
        </w:rPr>
        <w:t xml:space="preserve">. </w:t>
      </w:r>
      <w:r w:rsidRPr="00C078FD">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lowerRoman"/>
      <w:suff w:val="nothing"/>
      <w:lvlText w:val="%9)"/>
      <w:lvlJc w:val="left"/>
    </w:lvl>
  </w:abstractNum>
  <w:abstractNum w:abstractNumId="1">
    <w:nsid w:val="2FD6DC5A"/>
    <w:multiLevelType w:val="singleLevel"/>
    <w:tmpl w:val="0EA3768E"/>
    <w:lvl w:ilvl="0">
      <w:start w:val="1"/>
      <w:numFmt w:val="bullet"/>
      <w:lvlText w:val=""/>
      <w:lvlJc w:val="left"/>
      <w:pPr>
        <w:tabs>
          <w:tab w:val="num" w:pos="216"/>
        </w:tabs>
        <w:ind w:left="216" w:hanging="144"/>
      </w:pPr>
      <w:rPr>
        <w:rFonts w:ascii="Symbol" w:hAnsi="Symbol" w:cs="Symbol" w:hint="default"/>
      </w:rPr>
    </w:lvl>
  </w:abstractNum>
  <w:abstractNum w:abstractNumId="2">
    <w:nsid w:val="42C3674F"/>
    <w:multiLevelType w:val="hybridMultilevel"/>
    <w:tmpl w:val="32A8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A30C58"/>
    <w:multiLevelType w:val="hybridMultilevel"/>
    <w:tmpl w:val="961049C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4B053276"/>
    <w:multiLevelType w:val="singleLevel"/>
    <w:tmpl w:val="29E6B034"/>
    <w:lvl w:ilvl="0">
      <w:start w:val="1"/>
      <w:numFmt w:val="upperLetter"/>
      <w:lvlText w:val="%1."/>
      <w:legacy w:legacy="1" w:legacySpace="0" w:legacyIndent="0"/>
      <w:lvlJc w:val="left"/>
      <w:rPr>
        <w:rFonts w:ascii="Times New Roman" w:hAnsi="Times New Roman" w:cs="Times New Roman" w:hint="default"/>
      </w:rPr>
    </w:lvl>
  </w:abstractNum>
  <w:abstractNum w:abstractNumId="5">
    <w:nsid w:val="4C5A5B51"/>
    <w:multiLevelType w:val="hybridMultilevel"/>
    <w:tmpl w:val="E1C0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2B78EB"/>
    <w:multiLevelType w:val="hybridMultilevel"/>
    <w:tmpl w:val="436C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822B1E"/>
    <w:multiLevelType w:val="hybridMultilevel"/>
    <w:tmpl w:val="9CC4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38"/>
    <w:rsid w:val="0006327C"/>
    <w:rsid w:val="000C2485"/>
    <w:rsid w:val="002B1D04"/>
    <w:rsid w:val="003966AC"/>
    <w:rsid w:val="00435347"/>
    <w:rsid w:val="00492809"/>
    <w:rsid w:val="00560BDA"/>
    <w:rsid w:val="005F3938"/>
    <w:rsid w:val="00713A91"/>
    <w:rsid w:val="00721C6B"/>
    <w:rsid w:val="00781DB4"/>
    <w:rsid w:val="0082211A"/>
    <w:rsid w:val="00853038"/>
    <w:rsid w:val="008D357F"/>
    <w:rsid w:val="008D7276"/>
    <w:rsid w:val="009452BB"/>
    <w:rsid w:val="00A05FE6"/>
    <w:rsid w:val="00A15831"/>
    <w:rsid w:val="00A25014"/>
    <w:rsid w:val="00A30E39"/>
    <w:rsid w:val="00A87D7D"/>
    <w:rsid w:val="00A959EA"/>
    <w:rsid w:val="00B23799"/>
    <w:rsid w:val="00B50B61"/>
    <w:rsid w:val="00B77A8E"/>
    <w:rsid w:val="00BA67A7"/>
    <w:rsid w:val="00BE0E1A"/>
    <w:rsid w:val="00C078FD"/>
    <w:rsid w:val="00C564F3"/>
    <w:rsid w:val="00CA7FE6"/>
    <w:rsid w:val="00E20552"/>
    <w:rsid w:val="00E6561A"/>
    <w:rsid w:val="00FA007E"/>
    <w:rsid w:val="00FC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16D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rPr>
      <w:sz w:val="24"/>
      <w:szCs w:val="24"/>
    </w:rPr>
  </w:style>
  <w:style w:type="paragraph" w:styleId="Heading1">
    <w:name w:val="heading 1"/>
    <w:basedOn w:val="Normal"/>
    <w:link w:val="Heading1Char"/>
    <w:uiPriority w:val="9"/>
    <w:qFormat/>
    <w:rsid w:val="00FC5A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50B61"/>
    <w:pPr>
      <w:widowControl w:val="0"/>
      <w:autoSpaceDE w:val="0"/>
      <w:autoSpaceDN w:val="0"/>
      <w:adjustRightInd w:val="0"/>
    </w:pPr>
    <w:rPr>
      <w:rFonts w:ascii="Arial" w:hAnsi="Arial" w:cs="Arial"/>
      <w:sz w:val="24"/>
      <w:szCs w:val="24"/>
    </w:rPr>
  </w:style>
  <w:style w:type="paragraph" w:customStyle="1" w:styleId="Style14">
    <w:name w:val="Style 14"/>
    <w:basedOn w:val="Normal"/>
    <w:rsid w:val="00B50B61"/>
    <w:pPr>
      <w:widowControl w:val="0"/>
      <w:autoSpaceDE w:val="0"/>
      <w:autoSpaceDN w:val="0"/>
      <w:spacing w:before="252" w:line="240" w:lineRule="exact"/>
      <w:jc w:val="both"/>
    </w:pPr>
  </w:style>
  <w:style w:type="paragraph" w:customStyle="1" w:styleId="Style13">
    <w:name w:val="Style 13"/>
    <w:basedOn w:val="Normal"/>
    <w:rsid w:val="00B50B61"/>
    <w:pPr>
      <w:widowControl w:val="0"/>
      <w:autoSpaceDE w:val="0"/>
      <w:autoSpaceDN w:val="0"/>
      <w:adjustRightInd w:val="0"/>
    </w:pPr>
  </w:style>
  <w:style w:type="paragraph" w:customStyle="1" w:styleId="level1">
    <w:name w:val="_level1"/>
    <w:basedOn w:val="Normal"/>
    <w:rsid w:val="00B50B6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szCs w:val="20"/>
    </w:rPr>
  </w:style>
  <w:style w:type="paragraph" w:customStyle="1" w:styleId="BodyTextI1">
    <w:name w:val="Body Text I1"/>
    <w:basedOn w:val="Normal"/>
    <w:rsid w:val="00B50B6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color w:val="000000"/>
      <w:szCs w:val="20"/>
    </w:rPr>
  </w:style>
  <w:style w:type="character" w:styleId="Hyperlink">
    <w:name w:val="Hyperlink"/>
    <w:uiPriority w:val="99"/>
    <w:rsid w:val="008D7276"/>
    <w:rPr>
      <w:color w:val="0000FF"/>
      <w:u w:val="single"/>
    </w:rPr>
  </w:style>
  <w:style w:type="paragraph" w:styleId="FootnoteText">
    <w:name w:val="footnote text"/>
    <w:basedOn w:val="Normal"/>
    <w:semiHidden/>
    <w:rsid w:val="003966AC"/>
    <w:rPr>
      <w:sz w:val="20"/>
      <w:szCs w:val="20"/>
    </w:rPr>
  </w:style>
  <w:style w:type="character" w:styleId="FootnoteReference">
    <w:name w:val="footnote reference"/>
    <w:semiHidden/>
    <w:rsid w:val="003966AC"/>
    <w:rPr>
      <w:vertAlign w:val="superscript"/>
    </w:rPr>
  </w:style>
  <w:style w:type="character" w:customStyle="1" w:styleId="Heading1Char">
    <w:name w:val="Heading 1 Char"/>
    <w:link w:val="Heading1"/>
    <w:uiPriority w:val="9"/>
    <w:rsid w:val="00FC5A33"/>
    <w:rPr>
      <w:rFonts w:ascii="Times" w:hAnsi="Times"/>
      <w:b/>
      <w:bCs/>
      <w:kern w:val="36"/>
      <w:sz w:val="48"/>
      <w:szCs w:val="48"/>
    </w:rPr>
  </w:style>
  <w:style w:type="character" w:customStyle="1" w:styleId="contributornametrigger">
    <w:name w:val="contributornametrigger"/>
    <w:rsid w:val="00FC5A33"/>
  </w:style>
  <w:style w:type="character" w:styleId="FollowedHyperlink">
    <w:name w:val="FollowedHyperlink"/>
    <w:uiPriority w:val="99"/>
    <w:semiHidden/>
    <w:unhideWhenUsed/>
    <w:rsid w:val="0082211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rPr>
      <w:sz w:val="24"/>
      <w:szCs w:val="24"/>
    </w:rPr>
  </w:style>
  <w:style w:type="paragraph" w:styleId="Heading1">
    <w:name w:val="heading 1"/>
    <w:basedOn w:val="Normal"/>
    <w:link w:val="Heading1Char"/>
    <w:uiPriority w:val="9"/>
    <w:qFormat/>
    <w:rsid w:val="00FC5A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50B61"/>
    <w:pPr>
      <w:widowControl w:val="0"/>
      <w:autoSpaceDE w:val="0"/>
      <w:autoSpaceDN w:val="0"/>
      <w:adjustRightInd w:val="0"/>
    </w:pPr>
    <w:rPr>
      <w:rFonts w:ascii="Arial" w:hAnsi="Arial" w:cs="Arial"/>
      <w:sz w:val="24"/>
      <w:szCs w:val="24"/>
    </w:rPr>
  </w:style>
  <w:style w:type="paragraph" w:customStyle="1" w:styleId="Style14">
    <w:name w:val="Style 14"/>
    <w:basedOn w:val="Normal"/>
    <w:rsid w:val="00B50B61"/>
    <w:pPr>
      <w:widowControl w:val="0"/>
      <w:autoSpaceDE w:val="0"/>
      <w:autoSpaceDN w:val="0"/>
      <w:spacing w:before="252" w:line="240" w:lineRule="exact"/>
      <w:jc w:val="both"/>
    </w:pPr>
  </w:style>
  <w:style w:type="paragraph" w:customStyle="1" w:styleId="Style13">
    <w:name w:val="Style 13"/>
    <w:basedOn w:val="Normal"/>
    <w:rsid w:val="00B50B61"/>
    <w:pPr>
      <w:widowControl w:val="0"/>
      <w:autoSpaceDE w:val="0"/>
      <w:autoSpaceDN w:val="0"/>
      <w:adjustRightInd w:val="0"/>
    </w:pPr>
  </w:style>
  <w:style w:type="paragraph" w:customStyle="1" w:styleId="level1">
    <w:name w:val="_level1"/>
    <w:basedOn w:val="Normal"/>
    <w:rsid w:val="00B50B6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szCs w:val="20"/>
    </w:rPr>
  </w:style>
  <w:style w:type="paragraph" w:customStyle="1" w:styleId="BodyTextI1">
    <w:name w:val="Body Text I1"/>
    <w:basedOn w:val="Normal"/>
    <w:rsid w:val="00B50B6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color w:val="000000"/>
      <w:szCs w:val="20"/>
    </w:rPr>
  </w:style>
  <w:style w:type="character" w:styleId="Hyperlink">
    <w:name w:val="Hyperlink"/>
    <w:uiPriority w:val="99"/>
    <w:rsid w:val="008D7276"/>
    <w:rPr>
      <w:color w:val="0000FF"/>
      <w:u w:val="single"/>
    </w:rPr>
  </w:style>
  <w:style w:type="paragraph" w:styleId="FootnoteText">
    <w:name w:val="footnote text"/>
    <w:basedOn w:val="Normal"/>
    <w:semiHidden/>
    <w:rsid w:val="003966AC"/>
    <w:rPr>
      <w:sz w:val="20"/>
      <w:szCs w:val="20"/>
    </w:rPr>
  </w:style>
  <w:style w:type="character" w:styleId="FootnoteReference">
    <w:name w:val="footnote reference"/>
    <w:semiHidden/>
    <w:rsid w:val="003966AC"/>
    <w:rPr>
      <w:vertAlign w:val="superscript"/>
    </w:rPr>
  </w:style>
  <w:style w:type="character" w:customStyle="1" w:styleId="Heading1Char">
    <w:name w:val="Heading 1 Char"/>
    <w:link w:val="Heading1"/>
    <w:uiPriority w:val="9"/>
    <w:rsid w:val="00FC5A33"/>
    <w:rPr>
      <w:rFonts w:ascii="Times" w:hAnsi="Times"/>
      <w:b/>
      <w:bCs/>
      <w:kern w:val="36"/>
      <w:sz w:val="48"/>
      <w:szCs w:val="48"/>
    </w:rPr>
  </w:style>
  <w:style w:type="character" w:customStyle="1" w:styleId="contributornametrigger">
    <w:name w:val="contributornametrigger"/>
    <w:rsid w:val="00FC5A33"/>
  </w:style>
  <w:style w:type="character" w:styleId="FollowedHyperlink">
    <w:name w:val="FollowedHyperlink"/>
    <w:uiPriority w:val="99"/>
    <w:semiHidden/>
    <w:unhideWhenUsed/>
    <w:rsid w:val="008221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30169">
      <w:bodyDiv w:val="1"/>
      <w:marLeft w:val="0"/>
      <w:marRight w:val="0"/>
      <w:marTop w:val="0"/>
      <w:marBottom w:val="0"/>
      <w:divBdr>
        <w:top w:val="none" w:sz="0" w:space="0" w:color="auto"/>
        <w:left w:val="none" w:sz="0" w:space="0" w:color="auto"/>
        <w:bottom w:val="none" w:sz="0" w:space="0" w:color="auto"/>
        <w:right w:val="none" w:sz="0" w:space="0" w:color="auto"/>
      </w:divBdr>
      <w:divsChild>
        <w:div w:id="695039036">
          <w:marLeft w:val="0"/>
          <w:marRight w:val="0"/>
          <w:marTop w:val="0"/>
          <w:marBottom w:val="0"/>
          <w:divBdr>
            <w:top w:val="none" w:sz="0" w:space="0" w:color="auto"/>
            <w:left w:val="none" w:sz="0" w:space="0" w:color="auto"/>
            <w:bottom w:val="none" w:sz="0" w:space="0" w:color="auto"/>
            <w:right w:val="none" w:sz="0" w:space="0" w:color="auto"/>
          </w:divBdr>
        </w:div>
      </w:divsChild>
    </w:div>
    <w:div w:id="19784845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1796</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Appendix P</vt:lpstr>
    </vt:vector>
  </TitlesOfParts>
  <Company>xxx</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dc:title>
  <dc:subject/>
  <dc:creator>Linda Cannell</dc:creator>
  <cp:keywords/>
  <dc:description/>
  <cp:lastModifiedBy>Linda Cannell</cp:lastModifiedBy>
  <cp:revision>3</cp:revision>
  <dcterms:created xsi:type="dcterms:W3CDTF">2015-05-23T11:22:00Z</dcterms:created>
  <dcterms:modified xsi:type="dcterms:W3CDTF">2015-08-30T15:55:00Z</dcterms:modified>
</cp:coreProperties>
</file>