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76A4" w14:textId="77777777" w:rsidR="000B3473" w:rsidRPr="00B9694F" w:rsidRDefault="000B3473" w:rsidP="000B3473">
      <w:pPr>
        <w:rPr>
          <w:b/>
          <w:sz w:val="28"/>
          <w:szCs w:val="28"/>
        </w:rPr>
      </w:pPr>
      <w:r w:rsidRPr="00B9694F">
        <w:rPr>
          <w:b/>
          <w:sz w:val="28"/>
          <w:szCs w:val="28"/>
        </w:rPr>
        <w:t>Ideas for Learning Activities</w:t>
      </w:r>
      <w:bookmarkStart w:id="0" w:name="_GoBack"/>
      <w:bookmarkEnd w:id="0"/>
    </w:p>
    <w:p w14:paraId="05F323DC" w14:textId="77777777" w:rsidR="000B3473" w:rsidRPr="00B9694F" w:rsidRDefault="000B3473" w:rsidP="000B3473">
      <w:pPr>
        <w:rPr>
          <w:i/>
          <w:sz w:val="24"/>
        </w:rPr>
      </w:pPr>
      <w:r w:rsidRPr="00B9694F">
        <w:rPr>
          <w:i/>
          <w:sz w:val="24"/>
        </w:rPr>
        <w:t>The following ideas are related to bible learning, but they can be adapted to other subjects as needed.</w:t>
      </w:r>
    </w:p>
    <w:p w14:paraId="5BB35DD3" w14:textId="77777777" w:rsidR="000B3473" w:rsidRPr="00B9694F" w:rsidRDefault="000B3473" w:rsidP="000B3473">
      <w:pPr>
        <w:rPr>
          <w:sz w:val="24"/>
        </w:rPr>
      </w:pPr>
    </w:p>
    <w:p w14:paraId="0B235C9E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Make a comparison between . . . in relation to . . . </w:t>
      </w:r>
    </w:p>
    <w:p w14:paraId="66A4E1A1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Read the chapter and summarize it into a short story of five sentences.</w:t>
      </w:r>
    </w:p>
    <w:p w14:paraId="5E70BB39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Have your learners write a creative short story illustrating the main principles or truths they see in the chapter.  </w:t>
      </w:r>
    </w:p>
    <w:p w14:paraId="25CB5C77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Locate on a map the places recorded in  . . .</w:t>
      </w:r>
    </w:p>
    <w:p w14:paraId="05A70425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Using a Bible dictionary, look up . . . Record what you find. </w:t>
      </w:r>
    </w:p>
    <w:p w14:paraId="7356BAC8" w14:textId="77777777" w:rsidR="003A7CED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Explain the significance of . . .</w:t>
      </w:r>
    </w:p>
    <w:p w14:paraId="61488576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Develop a case study or lifelike problem re . . . in a similar situation to . . . Discuss the problem and determine action, using Scripture or other resources to support suggestions for action.</w:t>
      </w:r>
    </w:p>
    <w:p w14:paraId="3634F4FB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Have someone impersonate . . . Hold an interview with (him or her) on how (he/she) </w:t>
      </w:r>
      <w:proofErr w:type="gramStart"/>
      <w:r w:rsidRPr="00B9694F">
        <w:rPr>
          <w:sz w:val="24"/>
        </w:rPr>
        <w:t>survived .</w:t>
      </w:r>
      <w:proofErr w:type="gramEnd"/>
      <w:r w:rsidRPr="00B9694F">
        <w:rPr>
          <w:sz w:val="24"/>
        </w:rPr>
        <w:t xml:space="preserve"> . </w:t>
      </w:r>
    </w:p>
    <w:p w14:paraId="28A7175A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The ‘reporter’ should take a skeptical stance.</w:t>
      </w:r>
    </w:p>
    <w:p w14:paraId="2D37AD31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Paint a mural of the events in this chapter using the theme of . . .</w:t>
      </w:r>
    </w:p>
    <w:p w14:paraId="4BFBEDF1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In what ways do you identify with . . . in relation to their fear (or other emotion)?  </w:t>
      </w:r>
    </w:p>
    <w:p w14:paraId="1AE418C9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How have you handled your . . </w:t>
      </w:r>
      <w:proofErr w:type="gramStart"/>
      <w:r w:rsidRPr="00B9694F">
        <w:rPr>
          <w:sz w:val="24"/>
        </w:rPr>
        <w:t>. ?</w:t>
      </w:r>
      <w:proofErr w:type="gramEnd"/>
    </w:p>
    <w:p w14:paraId="3B978F84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Assign . . . for the learners to memorize. Have volunteers quote.</w:t>
      </w:r>
    </w:p>
    <w:p w14:paraId="40699325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Read the chapter and underline all the words that describe or give obvious clues as to the attitudes of (characters).</w:t>
      </w:r>
    </w:p>
    <w:p w14:paraId="2D3EC444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Divide the class into listening teams.  Read the chapter and have the teams listen for specific answers to questions beginning with “Who said . . .”, “What did . . .” and “When did . . .” </w:t>
      </w:r>
    </w:p>
    <w:p w14:paraId="5BFC25AA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Have class members individually write their answers to the following statement on 3x5 cards: “In the light of  . . </w:t>
      </w:r>
      <w:proofErr w:type="gramStart"/>
      <w:r w:rsidRPr="00B9694F">
        <w:rPr>
          <w:sz w:val="24"/>
        </w:rPr>
        <w:t>.  I</w:t>
      </w:r>
      <w:proofErr w:type="gramEnd"/>
      <w:r w:rsidRPr="00B9694F">
        <w:rPr>
          <w:sz w:val="24"/>
        </w:rPr>
        <w:t xml:space="preserve"> would conclude that . . .</w:t>
      </w:r>
    </w:p>
    <w:p w14:paraId="733DD71A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Translate the incidents in . . . into a modern setting. </w:t>
      </w:r>
    </w:p>
    <w:p w14:paraId="2671F350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(Scripture section) can be divided into . . . paragraphs.  Identify the paragraphs and give each a title that relates to the main theme.</w:t>
      </w:r>
    </w:p>
    <w:p w14:paraId="7C900911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Compare and contrast the . . . in . . . What do they have in common and how are they different? </w:t>
      </w:r>
    </w:p>
    <w:p w14:paraId="3CB8DC8B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Discuss this issue:  . . </w:t>
      </w:r>
      <w:proofErr w:type="gramStart"/>
      <w:r w:rsidRPr="00B9694F">
        <w:rPr>
          <w:sz w:val="24"/>
        </w:rPr>
        <w:t>.  Summarize</w:t>
      </w:r>
      <w:proofErr w:type="gramEnd"/>
      <w:r w:rsidRPr="00B9694F">
        <w:rPr>
          <w:sz w:val="24"/>
        </w:rPr>
        <w:t xml:space="preserve"> each position at the end.</w:t>
      </w:r>
    </w:p>
    <w:p w14:paraId="1AF194A5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Use these artifacts to act out . . . </w:t>
      </w:r>
    </w:p>
    <w:p w14:paraId="40E030BE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Write a newspaper article for the next day’s edition of the </w:t>
      </w:r>
      <w:proofErr w:type="gramStart"/>
      <w:r w:rsidRPr="00B9694F">
        <w:rPr>
          <w:sz w:val="24"/>
        </w:rPr>
        <w:t>“.</w:t>
      </w:r>
      <w:proofErr w:type="gramEnd"/>
      <w:r w:rsidRPr="00B9694F">
        <w:rPr>
          <w:sz w:val="24"/>
        </w:rPr>
        <w:t xml:space="preserve"> . . Free Press” after the (incident).</w:t>
      </w:r>
    </w:p>
    <w:p w14:paraId="73BAC8B4" w14:textId="77777777" w:rsidR="000B3473" w:rsidRPr="00B9694F" w:rsidRDefault="000B3473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Use your imagination and put yourself in the (bible character’s) place.  What does </w:t>
      </w:r>
      <w:proofErr w:type="gramStart"/>
      <w:r w:rsidRPr="00B9694F">
        <w:rPr>
          <w:sz w:val="24"/>
        </w:rPr>
        <w:t xml:space="preserve">the (bible character’s desires, actions, </w:t>
      </w:r>
      <w:proofErr w:type="spellStart"/>
      <w:r w:rsidRPr="00B9694F">
        <w:rPr>
          <w:sz w:val="24"/>
        </w:rPr>
        <w:t>etc</w:t>
      </w:r>
      <w:proofErr w:type="spellEnd"/>
      <w:r w:rsidRPr="00B9694F">
        <w:rPr>
          <w:sz w:val="24"/>
        </w:rPr>
        <w:t>) tell</w:t>
      </w:r>
      <w:proofErr w:type="gramEnd"/>
      <w:r w:rsidRPr="00B9694F">
        <w:rPr>
          <w:sz w:val="24"/>
        </w:rPr>
        <w:t xml:space="preserve"> you about yourself and your relationship with God?  Formulate one of your desires into a prayer.</w:t>
      </w:r>
    </w:p>
    <w:p w14:paraId="5FB29FDE" w14:textId="77777777" w:rsidR="000B3473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Write this chapter as if it were . . .’s diary. Speculate on (her or his) inner thoughts as (he or she) was trying to piece together what was happening. </w:t>
      </w:r>
    </w:p>
    <w:p w14:paraId="62ABF8DD" w14:textId="77777777" w:rsidR="00C538E7" w:rsidRPr="00B9694F" w:rsidRDefault="000B3473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Prepare and present a skit of the story.  Use a modern translation. Have each learner write what s/he feels is the most important thing learned from this story. OR Ask the class members to write the story, making the people and situations contemporary.</w:t>
      </w:r>
      <w:r w:rsidR="00C538E7" w:rsidRPr="00B9694F">
        <w:rPr>
          <w:sz w:val="24"/>
        </w:rPr>
        <w:t xml:space="preserve"> </w:t>
      </w:r>
    </w:p>
    <w:p w14:paraId="7A7721BB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Complete this sentence, “If I trusted God half as much as . . . did (in chapter . . .), I would . . .” </w:t>
      </w:r>
    </w:p>
    <w:p w14:paraId="4755EEE8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lastRenderedPageBreak/>
        <w:t>List the various things that God demonstrates control over in . . . What is the significance of this list for the way we view our personal circumstances (or world events, or…)</w:t>
      </w:r>
    </w:p>
    <w:p w14:paraId="46BB0A61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What values does (bible character) reveal in this chapter?  Contrast (his or her) values with those of . . .</w:t>
      </w:r>
    </w:p>
    <w:p w14:paraId="108A0BC0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Prepare a debate:  (state the premise to be debated.) </w:t>
      </w:r>
    </w:p>
    <w:p w14:paraId="1AF1766E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Create a liturgy on the theme of God’s . . . using music, readings, and ceremonial drama.  (Bible character) could be personified and act as the narrator.</w:t>
      </w:r>
    </w:p>
    <w:p w14:paraId="3C591DD9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To what degree can we apply this passage to our needs?  Should we expect God to . . .? Why or why not? </w:t>
      </w:r>
    </w:p>
    <w:p w14:paraId="41DAD70A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Identify the </w:t>
      </w:r>
      <w:proofErr w:type="gramStart"/>
      <w:r w:rsidRPr="00B9694F">
        <w:rPr>
          <w:sz w:val="24"/>
        </w:rPr>
        <w:t>qualities that (character) demonstrates</w:t>
      </w:r>
      <w:proofErr w:type="gramEnd"/>
      <w:r w:rsidRPr="00B9694F">
        <w:rPr>
          <w:sz w:val="24"/>
        </w:rPr>
        <w:t xml:space="preserve"> in (Scripture selection).  For example, (name a sample quality).</w:t>
      </w:r>
    </w:p>
    <w:p w14:paraId="03785FDF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Evaluate the significance of . . .’s ministry.  How does (Scripture selection) describe (his or her) significance in relation to . . .? </w:t>
      </w:r>
    </w:p>
    <w:p w14:paraId="3C029B32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Write a three-act play using (Scripture selection) as your foundation.  Show the relationship of each act to the central theme.</w:t>
      </w:r>
    </w:p>
    <w:p w14:paraId="4B0894F2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Write the story as a free-verse poem.</w:t>
      </w:r>
    </w:p>
    <w:p w14:paraId="2346E234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Using the three-act structure of . . . have the group role play the chapter putting the Scripture in their own words.</w:t>
      </w:r>
    </w:p>
    <w:p w14:paraId="7160BA02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Have learners describe a time when they exercised the same type of faith as xxx when (he or she) . . .  </w:t>
      </w:r>
    </w:p>
    <w:p w14:paraId="26CCC5C1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Compare (Scripture selection) with (Scripture selection). In groups of (number), have participants discuss similarities and differences. In what ways are these similarities and differences significant? </w:t>
      </w:r>
    </w:p>
    <w:p w14:paraId="18CB4DAA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Research the context and meaning of  . . . in verse . . </w:t>
      </w:r>
      <w:proofErr w:type="gramStart"/>
      <w:r w:rsidRPr="00B9694F">
        <w:rPr>
          <w:sz w:val="24"/>
        </w:rPr>
        <w:t>. .</w:t>
      </w:r>
      <w:proofErr w:type="gramEnd"/>
    </w:p>
    <w:p w14:paraId="4A6F3059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List words or phrases from the chapter that signify . . </w:t>
      </w:r>
      <w:proofErr w:type="gramStart"/>
      <w:r w:rsidRPr="00B9694F">
        <w:rPr>
          <w:sz w:val="24"/>
        </w:rPr>
        <w:t>. .</w:t>
      </w:r>
      <w:proofErr w:type="gramEnd"/>
      <w:r w:rsidRPr="00B9694F">
        <w:rPr>
          <w:sz w:val="24"/>
        </w:rPr>
        <w:t xml:space="preserve"> </w:t>
      </w:r>
    </w:p>
    <w:p w14:paraId="269EAC03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Choose two qualities that (character) demonstrate and suggest several ways you can apply them to your life.</w:t>
      </w:r>
    </w:p>
    <w:p w14:paraId="3039B539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Have class members discover a problem(s) with the [character(s)] assumption in verse(s) . . .</w:t>
      </w:r>
    </w:p>
    <w:p w14:paraId="30EA2626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In (Scripture selection) we see God’s (attribute or action) for (character) and God’s (attribute or action) towards (character).  Write a short journal entry related to your desire to more fully grasp God’s attribute or action.</w:t>
      </w:r>
    </w:p>
    <w:p w14:paraId="21C63C80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We often think of God’s provision as material.  Make a chart of the spiritual, emotional, social and mental provisions of God in your life.   </w:t>
      </w:r>
    </w:p>
    <w:p w14:paraId="4D0BB2EC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Ask a learner to study (Scripture selection) and prepare a five-minute talk to present to the class entitled </w:t>
      </w:r>
      <w:proofErr w:type="gramStart"/>
      <w:r w:rsidRPr="00B9694F">
        <w:rPr>
          <w:sz w:val="24"/>
        </w:rPr>
        <w:t>“.</w:t>
      </w:r>
      <w:proofErr w:type="gramEnd"/>
      <w:r w:rsidRPr="00B9694F">
        <w:rPr>
          <w:sz w:val="24"/>
        </w:rPr>
        <w:t xml:space="preserve"> . .”</w:t>
      </w:r>
    </w:p>
    <w:p w14:paraId="54DBD8F5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Summarize (Scripture selection) in three sentences.</w:t>
      </w:r>
    </w:p>
    <w:p w14:paraId="111F04F3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Describe a time when God met your needs in a surprising way. </w:t>
      </w:r>
    </w:p>
    <w:p w14:paraId="6E0D9EDD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Administer a true/false quiz of the events of the story.</w:t>
      </w:r>
    </w:p>
    <w:p w14:paraId="1B947428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 xml:space="preserve">Read the chapter several times.  Divide the group into two teams (or more if necessary) and quiz them on the facts of the passage.   </w:t>
      </w:r>
    </w:p>
    <w:p w14:paraId="2938DD5A" w14:textId="77777777" w:rsidR="00C538E7" w:rsidRPr="00B9694F" w:rsidRDefault="00C538E7" w:rsidP="00B9694F">
      <w:pPr>
        <w:pStyle w:val="ListParagraph"/>
        <w:numPr>
          <w:ilvl w:val="0"/>
          <w:numId w:val="1"/>
        </w:numPr>
        <w:rPr>
          <w:sz w:val="24"/>
        </w:rPr>
      </w:pPr>
      <w:r w:rsidRPr="00B9694F">
        <w:rPr>
          <w:sz w:val="24"/>
        </w:rPr>
        <w:t>Ask, “In what ways can we be modern (bible character) in ministering to others?”</w:t>
      </w:r>
    </w:p>
    <w:p w14:paraId="05908FBA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 xml:space="preserve">Write the following phrases on cards. Shuffle them and have learners put them in order.  (List several phrases from the biblical story you are studying.)  </w:t>
      </w:r>
    </w:p>
    <w:p w14:paraId="15E697BB" w14:textId="77777777" w:rsidR="00C538E7" w:rsidRPr="00B9694F" w:rsidRDefault="00C538E7" w:rsidP="00B9694F">
      <w:pPr>
        <w:pStyle w:val="ListParagraph"/>
        <w:numPr>
          <w:ilvl w:val="0"/>
          <w:numId w:val="1"/>
        </w:numPr>
        <w:spacing w:after="58"/>
        <w:rPr>
          <w:sz w:val="24"/>
        </w:rPr>
      </w:pPr>
      <w:r w:rsidRPr="00B9694F">
        <w:rPr>
          <w:sz w:val="24"/>
        </w:rPr>
        <w:t>Draw a graph that would indicate the changing moods in this chapter.  For example, a median line could represent no emotion; and then grief could be below the line and joy above it.  You could also have the learners write in the events that precipitated these moods.</w:t>
      </w:r>
    </w:p>
    <w:sectPr w:rsidR="00C538E7" w:rsidRPr="00B9694F" w:rsidSect="00467B0C">
      <w:pgSz w:w="12240" w:h="15840"/>
      <w:pgMar w:top="1296" w:right="1224" w:bottom="122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EEA"/>
    <w:multiLevelType w:val="hybridMultilevel"/>
    <w:tmpl w:val="AD74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3"/>
    <w:rsid w:val="000B3473"/>
    <w:rsid w:val="003A7CED"/>
    <w:rsid w:val="00467B0C"/>
    <w:rsid w:val="00B9694F"/>
    <w:rsid w:val="00C538E7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84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7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7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876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2014-10-05T19:16:00Z</dcterms:created>
  <dcterms:modified xsi:type="dcterms:W3CDTF">2014-10-05T20:55:00Z</dcterms:modified>
</cp:coreProperties>
</file>