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F4" w:rsidRPr="00B119F4" w:rsidRDefault="00B119F4" w:rsidP="00B119F4">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1D109899" wp14:editId="20BAE426">
            <wp:extent cx="2794000" cy="762000"/>
            <wp:effectExtent l="0" t="0" r="0" b="0"/>
            <wp:docPr id="5" name="Picture 5" descr="sia Societ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a Societ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000" cy="762000"/>
                    </a:xfrm>
                    <a:prstGeom prst="rect">
                      <a:avLst/>
                    </a:prstGeom>
                    <a:noFill/>
                    <a:ln>
                      <a:noFill/>
                    </a:ln>
                  </pic:spPr>
                </pic:pic>
              </a:graphicData>
            </a:graphic>
          </wp:inline>
        </w:drawing>
      </w:r>
    </w:p>
    <w:p w:rsidR="00B119F4" w:rsidRPr="00B119F4" w:rsidRDefault="00B119F4" w:rsidP="00B119F4">
      <w:pPr>
        <w:outlineLvl w:val="0"/>
        <w:rPr>
          <w:rFonts w:eastAsia="Times New Roman" w:cs="Times New Roman"/>
          <w:b/>
          <w:bCs/>
          <w:kern w:val="36"/>
          <w:sz w:val="20"/>
          <w:szCs w:val="20"/>
        </w:rPr>
      </w:pPr>
      <w:r w:rsidRPr="00B119F4">
        <w:rPr>
          <w:rFonts w:eastAsia="Times New Roman" w:cs="Times New Roman"/>
          <w:b/>
          <w:bCs/>
          <w:kern w:val="36"/>
          <w:sz w:val="20"/>
          <w:szCs w:val="20"/>
        </w:rPr>
        <w:t>http://asiasociety.org/seven-skills-students-need-their-future</w:t>
      </w:r>
    </w:p>
    <w:p w:rsidR="00B119F4" w:rsidRDefault="00B119F4" w:rsidP="00B119F4">
      <w:pPr>
        <w:outlineLvl w:val="0"/>
        <w:rPr>
          <w:rFonts w:eastAsia="Times New Roman" w:cs="Times New Roman"/>
          <w:b/>
          <w:bCs/>
          <w:kern w:val="36"/>
          <w:sz w:val="24"/>
          <w:szCs w:val="24"/>
        </w:rPr>
      </w:pPr>
    </w:p>
    <w:p w:rsidR="00B119F4" w:rsidRPr="00B119F4" w:rsidRDefault="00B119F4" w:rsidP="00B119F4">
      <w:pPr>
        <w:outlineLvl w:val="0"/>
        <w:rPr>
          <w:rFonts w:eastAsia="Times New Roman" w:cs="Times New Roman"/>
          <w:b/>
          <w:bCs/>
          <w:kern w:val="36"/>
        </w:rPr>
      </w:pPr>
      <w:r w:rsidRPr="00B119F4">
        <w:rPr>
          <w:rFonts w:eastAsia="Times New Roman" w:cs="Times New Roman"/>
          <w:b/>
          <w:bCs/>
          <w:kern w:val="36"/>
        </w:rPr>
        <w:t>Seven Skills Students Need for Their Future</w:t>
      </w:r>
    </w:p>
    <w:p w:rsidR="00B119F4" w:rsidRPr="00B119F4" w:rsidRDefault="00B119F4" w:rsidP="00B119F4">
      <w:pPr>
        <w:rPr>
          <w:rFonts w:cs="Times New Roman"/>
          <w:sz w:val="20"/>
          <w:szCs w:val="20"/>
        </w:rPr>
      </w:pPr>
      <w:r w:rsidRPr="00B119F4">
        <w:rPr>
          <w:rFonts w:cs="Times New Roman"/>
          <w:sz w:val="20"/>
          <w:szCs w:val="20"/>
        </w:rPr>
        <w:t xml:space="preserve">Author: Heather </w:t>
      </w:r>
      <w:proofErr w:type="spellStart"/>
      <w:r w:rsidRPr="00B119F4">
        <w:rPr>
          <w:rFonts w:cs="Times New Roman"/>
          <w:sz w:val="20"/>
          <w:szCs w:val="20"/>
        </w:rPr>
        <w:t>Singmaster</w:t>
      </w:r>
      <w:proofErr w:type="spellEnd"/>
      <w:r w:rsidRPr="00B119F4">
        <w:rPr>
          <w:rFonts w:cs="Times New Roman"/>
          <w:sz w:val="20"/>
          <w:szCs w:val="20"/>
        </w:rPr>
        <w:t xml:space="preserve"> </w:t>
      </w:r>
    </w:p>
    <w:p w:rsidR="00B119F4" w:rsidRPr="00B119F4" w:rsidRDefault="00B119F4" w:rsidP="00B119F4">
      <w:pPr>
        <w:rPr>
          <w:rFonts w:cs="Times New Roman"/>
          <w:sz w:val="24"/>
          <w:szCs w:val="24"/>
        </w:rPr>
      </w:pPr>
    </w:p>
    <w:p w:rsidR="00B119F4" w:rsidRDefault="00B119F4" w:rsidP="00B119F4">
      <w:pPr>
        <w:rPr>
          <w:rFonts w:cs="Times New Roman"/>
          <w:sz w:val="24"/>
          <w:szCs w:val="24"/>
        </w:rPr>
      </w:pPr>
      <w:r w:rsidRPr="00B119F4">
        <w:rPr>
          <w:rFonts w:cs="Times New Roman"/>
          <w:sz w:val="24"/>
          <w:szCs w:val="24"/>
        </w:rPr>
        <w:t xml:space="preserve">There are two major trends in the world that pose a fundamental challenge--and many opportunities--to our educational system. One is the world is shifting from an industrial economy to a knowledge economy. The other is the rising generation--brought up on the Internet--is very differently motivated to </w:t>
      </w:r>
      <w:r>
        <w:rPr>
          <w:rFonts w:cs="Times New Roman"/>
          <w:sz w:val="24"/>
          <w:szCs w:val="24"/>
        </w:rPr>
        <w:t>learn. </w:t>
      </w:r>
      <w:r w:rsidRPr="00B119F4">
        <w:rPr>
          <w:rFonts w:cs="Times New Roman"/>
          <w:sz w:val="24"/>
          <w:szCs w:val="24"/>
        </w:rPr>
        <w:t xml:space="preserve">These two forces, argues Dr. Tony Wagner, co-director of Harvard's Change Leadership Group, compel us to re-conceptualize education in this country. In his thoughtful analysis of future industry needs and education readiness studies Dr. Wagner has identified what he calls a "global achievement gap," which is the leap between what even our best schools are teaching, and the must-have skills of the future: </w:t>
      </w:r>
    </w:p>
    <w:p w:rsidR="00B119F4" w:rsidRPr="00B119F4" w:rsidRDefault="00B119F4" w:rsidP="00B119F4">
      <w:pPr>
        <w:rPr>
          <w:rFonts w:cs="Times New Roman"/>
          <w:sz w:val="24"/>
          <w:szCs w:val="24"/>
        </w:rPr>
      </w:pPr>
    </w:p>
    <w:p w:rsidR="00B119F4" w:rsidRPr="00B119F4" w:rsidRDefault="00B119F4" w:rsidP="00B119F4">
      <w:pPr>
        <w:numPr>
          <w:ilvl w:val="0"/>
          <w:numId w:val="1"/>
        </w:numPr>
        <w:rPr>
          <w:rFonts w:eastAsia="Times New Roman" w:cs="Times New Roman"/>
          <w:sz w:val="24"/>
          <w:szCs w:val="24"/>
        </w:rPr>
      </w:pPr>
      <w:r w:rsidRPr="00B119F4">
        <w:rPr>
          <w:rFonts w:eastAsia="Times New Roman" w:cs="Times New Roman"/>
          <w:sz w:val="24"/>
          <w:szCs w:val="24"/>
        </w:rPr>
        <w:t>Critical thinking and problem-solving</w:t>
      </w:r>
    </w:p>
    <w:p w:rsidR="00B119F4" w:rsidRPr="00B119F4" w:rsidRDefault="00B119F4" w:rsidP="00B119F4">
      <w:pPr>
        <w:numPr>
          <w:ilvl w:val="0"/>
          <w:numId w:val="1"/>
        </w:numPr>
        <w:rPr>
          <w:rFonts w:eastAsia="Times New Roman" w:cs="Times New Roman"/>
          <w:sz w:val="24"/>
          <w:szCs w:val="24"/>
        </w:rPr>
      </w:pPr>
      <w:r w:rsidRPr="00B119F4">
        <w:rPr>
          <w:rFonts w:eastAsia="Times New Roman" w:cs="Times New Roman"/>
          <w:sz w:val="24"/>
          <w:szCs w:val="24"/>
        </w:rPr>
        <w:t>Collaboration across networks and leading by influence</w:t>
      </w:r>
    </w:p>
    <w:p w:rsidR="00B119F4" w:rsidRPr="00B119F4" w:rsidRDefault="00B119F4" w:rsidP="00B119F4">
      <w:pPr>
        <w:numPr>
          <w:ilvl w:val="0"/>
          <w:numId w:val="1"/>
        </w:numPr>
        <w:rPr>
          <w:rFonts w:eastAsia="Times New Roman" w:cs="Times New Roman"/>
          <w:sz w:val="24"/>
          <w:szCs w:val="24"/>
        </w:rPr>
      </w:pPr>
      <w:r w:rsidRPr="00B119F4">
        <w:rPr>
          <w:rFonts w:eastAsia="Times New Roman" w:cs="Times New Roman"/>
          <w:sz w:val="24"/>
          <w:szCs w:val="24"/>
        </w:rPr>
        <w:t>Agility and adaptability</w:t>
      </w:r>
    </w:p>
    <w:p w:rsidR="00B119F4" w:rsidRPr="00B119F4" w:rsidRDefault="00B119F4" w:rsidP="00B119F4">
      <w:pPr>
        <w:numPr>
          <w:ilvl w:val="0"/>
          <w:numId w:val="1"/>
        </w:numPr>
        <w:rPr>
          <w:rFonts w:eastAsia="Times New Roman" w:cs="Times New Roman"/>
          <w:sz w:val="24"/>
          <w:szCs w:val="24"/>
        </w:rPr>
      </w:pPr>
      <w:r w:rsidRPr="00B119F4">
        <w:rPr>
          <w:rFonts w:eastAsia="Times New Roman" w:cs="Times New Roman"/>
          <w:sz w:val="24"/>
          <w:szCs w:val="24"/>
        </w:rPr>
        <w:t>Initiative and entrepreneurialism</w:t>
      </w:r>
    </w:p>
    <w:p w:rsidR="00B119F4" w:rsidRPr="00B119F4" w:rsidRDefault="00B119F4" w:rsidP="00B119F4">
      <w:pPr>
        <w:numPr>
          <w:ilvl w:val="0"/>
          <w:numId w:val="1"/>
        </w:numPr>
        <w:rPr>
          <w:rFonts w:eastAsia="Times New Roman" w:cs="Times New Roman"/>
          <w:sz w:val="24"/>
          <w:szCs w:val="24"/>
        </w:rPr>
      </w:pPr>
      <w:r w:rsidRPr="00B119F4">
        <w:rPr>
          <w:rFonts w:eastAsia="Times New Roman" w:cs="Times New Roman"/>
          <w:sz w:val="24"/>
          <w:szCs w:val="24"/>
        </w:rPr>
        <w:t>Effective oral and written communication</w:t>
      </w:r>
    </w:p>
    <w:p w:rsidR="00B119F4" w:rsidRPr="00B119F4" w:rsidRDefault="00B119F4" w:rsidP="00B119F4">
      <w:pPr>
        <w:numPr>
          <w:ilvl w:val="0"/>
          <w:numId w:val="1"/>
        </w:numPr>
        <w:rPr>
          <w:rFonts w:eastAsia="Times New Roman" w:cs="Times New Roman"/>
          <w:sz w:val="24"/>
          <w:szCs w:val="24"/>
        </w:rPr>
      </w:pPr>
      <w:r w:rsidRPr="00B119F4">
        <w:rPr>
          <w:rFonts w:eastAsia="Times New Roman" w:cs="Times New Roman"/>
          <w:sz w:val="24"/>
          <w:szCs w:val="24"/>
        </w:rPr>
        <w:t>Accessing and analyzing information</w:t>
      </w:r>
    </w:p>
    <w:p w:rsidR="00B119F4" w:rsidRDefault="00B119F4" w:rsidP="00B119F4">
      <w:pPr>
        <w:numPr>
          <w:ilvl w:val="0"/>
          <w:numId w:val="1"/>
        </w:numPr>
        <w:rPr>
          <w:rFonts w:eastAsia="Times New Roman" w:cs="Times New Roman"/>
          <w:sz w:val="24"/>
          <w:szCs w:val="24"/>
        </w:rPr>
      </w:pPr>
      <w:r w:rsidRPr="00B119F4">
        <w:rPr>
          <w:rFonts w:eastAsia="Times New Roman" w:cs="Times New Roman"/>
          <w:sz w:val="24"/>
          <w:szCs w:val="24"/>
        </w:rPr>
        <w:t>Curiosity and imagination</w:t>
      </w:r>
    </w:p>
    <w:p w:rsidR="00B119F4" w:rsidRPr="00B119F4" w:rsidRDefault="00B119F4" w:rsidP="00B119F4">
      <w:pPr>
        <w:ind w:left="360"/>
        <w:rPr>
          <w:rFonts w:eastAsia="Times New Roman" w:cs="Times New Roman"/>
          <w:sz w:val="24"/>
          <w:szCs w:val="24"/>
        </w:rPr>
      </w:pPr>
    </w:p>
    <w:p w:rsidR="00B119F4" w:rsidRDefault="00B119F4" w:rsidP="00B119F4">
      <w:pPr>
        <w:rPr>
          <w:rFonts w:cs="Times New Roman"/>
          <w:sz w:val="24"/>
          <w:szCs w:val="24"/>
        </w:rPr>
      </w:pPr>
      <w:r w:rsidRPr="00B119F4">
        <w:rPr>
          <w:rFonts w:cs="Times New Roman"/>
          <w:sz w:val="24"/>
          <w:szCs w:val="24"/>
        </w:rPr>
        <w:t xml:space="preserve">Dr. Wagner points out that in today’s digital age, the “Net generation” is, among other things, accustomed to instant gratification and use of the web for extending friendships, interest-driven, self-directed learning; and are constantly connected, creating, and multitasking in a multimedia world—everywhere except in school. </w:t>
      </w:r>
    </w:p>
    <w:p w:rsidR="00B119F4" w:rsidRPr="00B119F4" w:rsidRDefault="00B119F4" w:rsidP="00B119F4">
      <w:pPr>
        <w:rPr>
          <w:rFonts w:cs="Times New Roman"/>
          <w:sz w:val="24"/>
          <w:szCs w:val="24"/>
        </w:rPr>
      </w:pPr>
    </w:p>
    <w:p w:rsidR="00B119F4" w:rsidRDefault="00B119F4" w:rsidP="00B119F4">
      <w:pPr>
        <w:rPr>
          <w:rFonts w:cs="Times New Roman"/>
          <w:sz w:val="24"/>
          <w:szCs w:val="24"/>
        </w:rPr>
      </w:pPr>
      <w:r w:rsidRPr="00B119F4">
        <w:rPr>
          <w:rFonts w:cs="Times New Roman"/>
          <w:sz w:val="24"/>
          <w:szCs w:val="24"/>
        </w:rPr>
        <w:t xml:space="preserve">In order to motivate and teach this generation, the school system must be reinvented to be accountable for what matters most. That means to do the work--teaching, learning, and assessing--in new ways. Students must acquire knowledge, but “we need to use content to teach core competencies,” he states. </w:t>
      </w:r>
    </w:p>
    <w:p w:rsidR="00B119F4" w:rsidRPr="00B119F4" w:rsidRDefault="00B119F4" w:rsidP="00B119F4">
      <w:pPr>
        <w:rPr>
          <w:rFonts w:cs="Times New Roman"/>
          <w:sz w:val="24"/>
          <w:szCs w:val="24"/>
        </w:rPr>
      </w:pPr>
    </w:p>
    <w:p w:rsidR="00B119F4" w:rsidRDefault="00B119F4" w:rsidP="00B119F4">
      <w:pPr>
        <w:rPr>
          <w:rFonts w:cs="Times New Roman"/>
          <w:sz w:val="24"/>
          <w:szCs w:val="24"/>
        </w:rPr>
      </w:pPr>
      <w:r w:rsidRPr="00B119F4">
        <w:rPr>
          <w:rFonts w:cs="Times New Roman"/>
          <w:sz w:val="24"/>
          <w:szCs w:val="24"/>
        </w:rPr>
        <w:t xml:space="preserve">This presentation is based on Dr. Wagner's book: </w:t>
      </w:r>
      <w:r w:rsidRPr="00B119F4">
        <w:rPr>
          <w:rFonts w:cs="Times New Roman"/>
          <w:i/>
          <w:iCs/>
          <w:sz w:val="24"/>
          <w:szCs w:val="24"/>
        </w:rPr>
        <w:t>From The Global Achievement Gap: Why Even Our Best Schools Don’t Teach The New Survival Skills Our Children Need—And What We Can Do About It</w:t>
      </w:r>
      <w:r w:rsidRPr="00B119F4">
        <w:rPr>
          <w:rFonts w:cs="Times New Roman"/>
          <w:sz w:val="24"/>
          <w:szCs w:val="24"/>
        </w:rPr>
        <w:t xml:space="preserve"> (Basic Books, 2008). The program was made possible through the generous and visionary support of the MetLife Foundation. </w:t>
      </w:r>
    </w:p>
    <w:p w:rsidR="00B119F4" w:rsidRPr="00B119F4" w:rsidRDefault="00B119F4" w:rsidP="00B119F4">
      <w:pPr>
        <w:rPr>
          <w:rFonts w:cs="Times New Roman"/>
          <w:sz w:val="24"/>
          <w:szCs w:val="24"/>
        </w:rPr>
      </w:pPr>
    </w:p>
    <w:p w:rsidR="00B119F4" w:rsidRPr="00B119F4" w:rsidRDefault="00B119F4" w:rsidP="00B119F4">
      <w:pPr>
        <w:rPr>
          <w:rFonts w:cs="Times New Roman"/>
          <w:sz w:val="24"/>
          <w:szCs w:val="24"/>
        </w:rPr>
      </w:pPr>
      <w:r w:rsidRPr="00B119F4">
        <w:rPr>
          <w:rFonts w:cs="Times New Roman"/>
          <w:b/>
          <w:bCs/>
          <w:sz w:val="24"/>
          <w:szCs w:val="24"/>
        </w:rPr>
        <w:t>Discussion question</w:t>
      </w:r>
      <w:r w:rsidRPr="00B119F4">
        <w:rPr>
          <w:rFonts w:cs="Times New Roman"/>
          <w:sz w:val="24"/>
          <w:szCs w:val="24"/>
        </w:rPr>
        <w:t xml:space="preserve"> </w:t>
      </w:r>
    </w:p>
    <w:p w:rsidR="003A7CED" w:rsidRPr="00B119F4" w:rsidRDefault="00B119F4" w:rsidP="00B119F4">
      <w:pPr>
        <w:rPr>
          <w:rFonts w:cs="Times New Roman"/>
          <w:sz w:val="24"/>
          <w:szCs w:val="24"/>
        </w:rPr>
      </w:pPr>
      <w:r w:rsidRPr="00B119F4">
        <w:rPr>
          <w:rFonts w:cs="Times New Roman"/>
          <w:sz w:val="24"/>
          <w:szCs w:val="24"/>
        </w:rPr>
        <w:t xml:space="preserve">At one point in his remarks, Dr. Wagner </w:t>
      </w:r>
      <w:proofErr w:type="gramStart"/>
      <w:r w:rsidRPr="00B119F4">
        <w:rPr>
          <w:rFonts w:cs="Times New Roman"/>
          <w:sz w:val="24"/>
          <w:szCs w:val="24"/>
        </w:rPr>
        <w:t>states that</w:t>
      </w:r>
      <w:proofErr w:type="gramEnd"/>
      <w:r w:rsidRPr="00B119F4">
        <w:rPr>
          <w:rFonts w:cs="Times New Roman"/>
          <w:sz w:val="24"/>
          <w:szCs w:val="24"/>
        </w:rPr>
        <w:t xml:space="preserve"> "we have no idea how to teach or assess these skills." It is difficult to do systemically, but good teachers exercise these skills in the classroom all the time. What are your approaches for student skill development? And how can we bring it to scale so all students can succeed in a global knowledge economy? </w:t>
      </w:r>
      <w:bookmarkStart w:id="0" w:name="_GoBack"/>
      <w:bookmarkEnd w:id="0"/>
    </w:p>
    <w:sectPr w:rsidR="003A7CED" w:rsidRPr="00B119F4" w:rsidSect="00FB4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60C6"/>
    <w:multiLevelType w:val="multilevel"/>
    <w:tmpl w:val="9590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F4"/>
    <w:rsid w:val="003A7CED"/>
    <w:rsid w:val="00B119F4"/>
    <w:rsid w:val="00C94D21"/>
    <w:rsid w:val="00FB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6BC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19F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9F4"/>
    <w:rPr>
      <w:rFonts w:ascii="Times" w:hAnsi="Times"/>
      <w:b/>
      <w:bCs/>
      <w:kern w:val="36"/>
      <w:sz w:val="48"/>
      <w:szCs w:val="48"/>
    </w:rPr>
  </w:style>
  <w:style w:type="paragraph" w:customStyle="1" w:styleId="articleimagecaption">
    <w:name w:val="article_image_caption"/>
    <w:basedOn w:val="Normal"/>
    <w:rsid w:val="00B119F4"/>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B119F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119F4"/>
    <w:rPr>
      <w:color w:val="0000FF"/>
      <w:u w:val="single"/>
    </w:rPr>
  </w:style>
  <w:style w:type="character" w:styleId="Emphasis">
    <w:name w:val="Emphasis"/>
    <w:basedOn w:val="DefaultParagraphFont"/>
    <w:uiPriority w:val="20"/>
    <w:qFormat/>
    <w:rsid w:val="00B119F4"/>
    <w:rPr>
      <w:i/>
      <w:iCs/>
    </w:rPr>
  </w:style>
  <w:style w:type="character" w:styleId="Strong">
    <w:name w:val="Strong"/>
    <w:basedOn w:val="DefaultParagraphFont"/>
    <w:uiPriority w:val="22"/>
    <w:qFormat/>
    <w:rsid w:val="00B119F4"/>
    <w:rPr>
      <w:b/>
      <w:bCs/>
    </w:rPr>
  </w:style>
  <w:style w:type="paragraph" w:styleId="BalloonText">
    <w:name w:val="Balloon Text"/>
    <w:basedOn w:val="Normal"/>
    <w:link w:val="BalloonTextChar"/>
    <w:uiPriority w:val="99"/>
    <w:semiHidden/>
    <w:unhideWhenUsed/>
    <w:rsid w:val="00B119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19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19F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9F4"/>
    <w:rPr>
      <w:rFonts w:ascii="Times" w:hAnsi="Times"/>
      <w:b/>
      <w:bCs/>
      <w:kern w:val="36"/>
      <w:sz w:val="48"/>
      <w:szCs w:val="48"/>
    </w:rPr>
  </w:style>
  <w:style w:type="paragraph" w:customStyle="1" w:styleId="articleimagecaption">
    <w:name w:val="article_image_caption"/>
    <w:basedOn w:val="Normal"/>
    <w:rsid w:val="00B119F4"/>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B119F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119F4"/>
    <w:rPr>
      <w:color w:val="0000FF"/>
      <w:u w:val="single"/>
    </w:rPr>
  </w:style>
  <w:style w:type="character" w:styleId="Emphasis">
    <w:name w:val="Emphasis"/>
    <w:basedOn w:val="DefaultParagraphFont"/>
    <w:uiPriority w:val="20"/>
    <w:qFormat/>
    <w:rsid w:val="00B119F4"/>
    <w:rPr>
      <w:i/>
      <w:iCs/>
    </w:rPr>
  </w:style>
  <w:style w:type="character" w:styleId="Strong">
    <w:name w:val="Strong"/>
    <w:basedOn w:val="DefaultParagraphFont"/>
    <w:uiPriority w:val="22"/>
    <w:qFormat/>
    <w:rsid w:val="00B119F4"/>
    <w:rPr>
      <w:b/>
      <w:bCs/>
    </w:rPr>
  </w:style>
  <w:style w:type="paragraph" w:styleId="BalloonText">
    <w:name w:val="Balloon Text"/>
    <w:basedOn w:val="Normal"/>
    <w:link w:val="BalloonTextChar"/>
    <w:uiPriority w:val="99"/>
    <w:semiHidden/>
    <w:unhideWhenUsed/>
    <w:rsid w:val="00B119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19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45982">
      <w:bodyDiv w:val="1"/>
      <w:marLeft w:val="0"/>
      <w:marRight w:val="0"/>
      <w:marTop w:val="0"/>
      <w:marBottom w:val="0"/>
      <w:divBdr>
        <w:top w:val="none" w:sz="0" w:space="0" w:color="auto"/>
        <w:left w:val="none" w:sz="0" w:space="0" w:color="auto"/>
        <w:bottom w:val="none" w:sz="0" w:space="0" w:color="auto"/>
        <w:right w:val="none" w:sz="0" w:space="0" w:color="auto"/>
      </w:divBdr>
      <w:divsChild>
        <w:div w:id="889077118">
          <w:marLeft w:val="0"/>
          <w:marRight w:val="0"/>
          <w:marTop w:val="0"/>
          <w:marBottom w:val="0"/>
          <w:divBdr>
            <w:top w:val="none" w:sz="0" w:space="0" w:color="auto"/>
            <w:left w:val="none" w:sz="0" w:space="0" w:color="auto"/>
            <w:bottom w:val="none" w:sz="0" w:space="0" w:color="auto"/>
            <w:right w:val="none" w:sz="0" w:space="0" w:color="auto"/>
          </w:divBdr>
          <w:divsChild>
            <w:div w:id="1220435903">
              <w:marLeft w:val="0"/>
              <w:marRight w:val="0"/>
              <w:marTop w:val="0"/>
              <w:marBottom w:val="0"/>
              <w:divBdr>
                <w:top w:val="none" w:sz="0" w:space="0" w:color="auto"/>
                <w:left w:val="none" w:sz="0" w:space="0" w:color="auto"/>
                <w:bottom w:val="none" w:sz="0" w:space="0" w:color="auto"/>
                <w:right w:val="none" w:sz="0" w:space="0" w:color="auto"/>
              </w:divBdr>
              <w:divsChild>
                <w:div w:id="51463478">
                  <w:marLeft w:val="0"/>
                  <w:marRight w:val="0"/>
                  <w:marTop w:val="0"/>
                  <w:marBottom w:val="0"/>
                  <w:divBdr>
                    <w:top w:val="none" w:sz="0" w:space="0" w:color="auto"/>
                    <w:left w:val="none" w:sz="0" w:space="0" w:color="auto"/>
                    <w:bottom w:val="none" w:sz="0" w:space="0" w:color="auto"/>
                    <w:right w:val="none" w:sz="0" w:space="0" w:color="auto"/>
                  </w:divBdr>
                  <w:divsChild>
                    <w:div w:id="1684285259">
                      <w:marLeft w:val="0"/>
                      <w:marRight w:val="0"/>
                      <w:marTop w:val="0"/>
                      <w:marBottom w:val="0"/>
                      <w:divBdr>
                        <w:top w:val="none" w:sz="0" w:space="0" w:color="auto"/>
                        <w:left w:val="none" w:sz="0" w:space="0" w:color="auto"/>
                        <w:bottom w:val="none" w:sz="0" w:space="0" w:color="auto"/>
                        <w:right w:val="none" w:sz="0" w:space="0" w:color="auto"/>
                      </w:divBdr>
                      <w:divsChild>
                        <w:div w:id="1768229624">
                          <w:marLeft w:val="0"/>
                          <w:marRight w:val="0"/>
                          <w:marTop w:val="0"/>
                          <w:marBottom w:val="0"/>
                          <w:divBdr>
                            <w:top w:val="none" w:sz="0" w:space="0" w:color="auto"/>
                            <w:left w:val="none" w:sz="0" w:space="0" w:color="auto"/>
                            <w:bottom w:val="none" w:sz="0" w:space="0" w:color="auto"/>
                            <w:right w:val="none" w:sz="0" w:space="0" w:color="auto"/>
                          </w:divBdr>
                          <w:divsChild>
                            <w:div w:id="449126532">
                              <w:marLeft w:val="0"/>
                              <w:marRight w:val="0"/>
                              <w:marTop w:val="0"/>
                              <w:marBottom w:val="0"/>
                              <w:divBdr>
                                <w:top w:val="none" w:sz="0" w:space="0" w:color="auto"/>
                                <w:left w:val="none" w:sz="0" w:space="0" w:color="auto"/>
                                <w:bottom w:val="none" w:sz="0" w:space="0" w:color="auto"/>
                                <w:right w:val="none" w:sz="0" w:space="0" w:color="auto"/>
                              </w:divBdr>
                              <w:divsChild>
                                <w:div w:id="109400997">
                                  <w:marLeft w:val="0"/>
                                  <w:marRight w:val="0"/>
                                  <w:marTop w:val="0"/>
                                  <w:marBottom w:val="0"/>
                                  <w:divBdr>
                                    <w:top w:val="none" w:sz="0" w:space="0" w:color="auto"/>
                                    <w:left w:val="none" w:sz="0" w:space="0" w:color="auto"/>
                                    <w:bottom w:val="none" w:sz="0" w:space="0" w:color="auto"/>
                                    <w:right w:val="none" w:sz="0" w:space="0" w:color="auto"/>
                                  </w:divBdr>
                                  <w:divsChild>
                                    <w:div w:id="608120799">
                                      <w:marLeft w:val="0"/>
                                      <w:marRight w:val="0"/>
                                      <w:marTop w:val="0"/>
                                      <w:marBottom w:val="0"/>
                                      <w:divBdr>
                                        <w:top w:val="none" w:sz="0" w:space="0" w:color="auto"/>
                                        <w:left w:val="none" w:sz="0" w:space="0" w:color="auto"/>
                                        <w:bottom w:val="none" w:sz="0" w:space="0" w:color="auto"/>
                                        <w:right w:val="none" w:sz="0" w:space="0" w:color="auto"/>
                                      </w:divBdr>
                                      <w:divsChild>
                                        <w:div w:id="18167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031346">
      <w:bodyDiv w:val="1"/>
      <w:marLeft w:val="0"/>
      <w:marRight w:val="0"/>
      <w:marTop w:val="0"/>
      <w:marBottom w:val="0"/>
      <w:divBdr>
        <w:top w:val="none" w:sz="0" w:space="0" w:color="auto"/>
        <w:left w:val="none" w:sz="0" w:space="0" w:color="auto"/>
        <w:bottom w:val="none" w:sz="0" w:space="0" w:color="auto"/>
        <w:right w:val="none" w:sz="0" w:space="0" w:color="auto"/>
      </w:divBdr>
      <w:divsChild>
        <w:div w:id="1483348219">
          <w:marLeft w:val="0"/>
          <w:marRight w:val="0"/>
          <w:marTop w:val="0"/>
          <w:marBottom w:val="0"/>
          <w:divBdr>
            <w:top w:val="none" w:sz="0" w:space="0" w:color="auto"/>
            <w:left w:val="none" w:sz="0" w:space="0" w:color="auto"/>
            <w:bottom w:val="none" w:sz="0" w:space="0" w:color="auto"/>
            <w:right w:val="none" w:sz="0" w:space="0" w:color="auto"/>
          </w:divBdr>
          <w:divsChild>
            <w:div w:id="1228609116">
              <w:marLeft w:val="0"/>
              <w:marRight w:val="0"/>
              <w:marTop w:val="0"/>
              <w:marBottom w:val="0"/>
              <w:divBdr>
                <w:top w:val="none" w:sz="0" w:space="0" w:color="auto"/>
                <w:left w:val="none" w:sz="0" w:space="0" w:color="auto"/>
                <w:bottom w:val="none" w:sz="0" w:space="0" w:color="auto"/>
                <w:right w:val="none" w:sz="0" w:space="0" w:color="auto"/>
              </w:divBdr>
              <w:divsChild>
                <w:div w:id="1990744302">
                  <w:marLeft w:val="0"/>
                  <w:marRight w:val="0"/>
                  <w:marTop w:val="0"/>
                  <w:marBottom w:val="0"/>
                  <w:divBdr>
                    <w:top w:val="none" w:sz="0" w:space="0" w:color="auto"/>
                    <w:left w:val="none" w:sz="0" w:space="0" w:color="auto"/>
                    <w:bottom w:val="none" w:sz="0" w:space="0" w:color="auto"/>
                    <w:right w:val="none" w:sz="0" w:space="0" w:color="auto"/>
                  </w:divBdr>
                  <w:divsChild>
                    <w:div w:id="1208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26123">
          <w:marLeft w:val="0"/>
          <w:marRight w:val="0"/>
          <w:marTop w:val="0"/>
          <w:marBottom w:val="0"/>
          <w:divBdr>
            <w:top w:val="none" w:sz="0" w:space="0" w:color="auto"/>
            <w:left w:val="none" w:sz="0" w:space="0" w:color="auto"/>
            <w:bottom w:val="none" w:sz="0" w:space="0" w:color="auto"/>
            <w:right w:val="none" w:sz="0" w:space="0" w:color="auto"/>
          </w:divBdr>
          <w:divsChild>
            <w:div w:id="1443379283">
              <w:marLeft w:val="0"/>
              <w:marRight w:val="0"/>
              <w:marTop w:val="0"/>
              <w:marBottom w:val="0"/>
              <w:divBdr>
                <w:top w:val="none" w:sz="0" w:space="0" w:color="auto"/>
                <w:left w:val="none" w:sz="0" w:space="0" w:color="auto"/>
                <w:bottom w:val="none" w:sz="0" w:space="0" w:color="auto"/>
                <w:right w:val="none" w:sz="0" w:space="0" w:color="auto"/>
              </w:divBdr>
              <w:divsChild>
                <w:div w:id="16944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siasociety.org/"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364</Words>
  <Characters>2081</Characters>
  <Application>Microsoft Macintosh Word</Application>
  <DocSecurity>0</DocSecurity>
  <Lines>17</Lines>
  <Paragraphs>4</Paragraphs>
  <ScaleCrop>false</ScaleCrop>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Linda Cannell</cp:lastModifiedBy>
  <cp:revision>1</cp:revision>
  <dcterms:created xsi:type="dcterms:W3CDTF">2014-12-26T22:19:00Z</dcterms:created>
  <dcterms:modified xsi:type="dcterms:W3CDTF">2014-12-26T22:25:00Z</dcterms:modified>
</cp:coreProperties>
</file>